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97076756"/>
        <w:docPartObj>
          <w:docPartGallery w:val="Cover Pages"/>
          <w:docPartUnique/>
        </w:docPartObj>
      </w:sdtPr>
      <w:sdtContent>
        <w:p w14:paraId="625E46C1" w14:textId="42684D8C" w:rsidR="00B02DC7" w:rsidRDefault="00B02DC7">
          <w:r>
            <w:rPr>
              <w:noProof/>
            </w:rPr>
            <mc:AlternateContent>
              <mc:Choice Requires="wpg">
                <w:drawing>
                  <wp:anchor distT="0" distB="0" distL="114300" distR="114300" simplePos="0" relativeHeight="251659264" behindDoc="0" locked="0" layoutInCell="1" allowOverlap="1" wp14:anchorId="3FD580B4" wp14:editId="4B556952">
                    <wp:simplePos x="0" y="0"/>
                    <wp:positionH relativeFrom="page">
                      <wp:align>right</wp:align>
                    </wp:positionH>
                    <wp:positionV relativeFrom="page">
                      <wp:align>top</wp:align>
                    </wp:positionV>
                    <wp:extent cx="3113670" cy="10058400"/>
                    <wp:effectExtent l="0" t="0" r="0" b="0"/>
                    <wp:wrapNone/>
                    <wp:docPr id="453" name="Group 78"/>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5">
                                  <a:lumMod val="75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23-10-30T00:00:00Z">
                                      <w:dateFormat w:val="yyyy"/>
                                      <w:lid w:val="en-US"/>
                                      <w:storeMappedDataAs w:val="dateTime"/>
                                      <w:calendar w:val="gregorian"/>
                                    </w:date>
                                  </w:sdtPr>
                                  <w:sdtContent>
                                    <w:p w14:paraId="5AFAE3E9" w14:textId="576C01B5" w:rsidR="00B02DC7" w:rsidRDefault="0031355C">
                                      <w:pPr>
                                        <w:pStyle w:val="NoSpacing"/>
                                        <w:rPr>
                                          <w:color w:val="FFFFFF" w:themeColor="background1"/>
                                          <w:sz w:val="96"/>
                                          <w:szCs w:val="96"/>
                                        </w:rPr>
                                      </w:pPr>
                                      <w:r>
                                        <w:rPr>
                                          <w:color w:val="FFFFFF" w:themeColor="background1"/>
                                          <w:sz w:val="96"/>
                                          <w:szCs w:val="96"/>
                                        </w:rPr>
                                        <w:t>2023</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183EB48F" w14:textId="1B6F917E" w:rsidR="00B02DC7" w:rsidRDefault="00B02DC7">
                                      <w:pPr>
                                        <w:pStyle w:val="NoSpacing"/>
                                        <w:spacing w:line="360" w:lineRule="auto"/>
                                        <w:rPr>
                                          <w:color w:val="FFFFFF" w:themeColor="background1"/>
                                        </w:rPr>
                                      </w:pPr>
                                      <w:r>
                                        <w:rPr>
                                          <w:color w:val="FFFFFF" w:themeColor="background1"/>
                                        </w:rPr>
                                        <w:t>Joseph Livoti II</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Content>
                                    <w:p w14:paraId="38A18640" w14:textId="72CF8843" w:rsidR="00B02DC7" w:rsidRDefault="0031355C">
                                      <w:pPr>
                                        <w:pStyle w:val="NoSpacing"/>
                                        <w:spacing w:line="360" w:lineRule="auto"/>
                                        <w:rPr>
                                          <w:color w:val="FFFFFF" w:themeColor="background1"/>
                                        </w:rPr>
                                      </w:pPr>
                                      <w:r>
                                        <w:rPr>
                                          <w:color w:val="FFFFFF" w:themeColor="background1"/>
                                        </w:rPr>
                                        <w:t>Keystone GIS</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23-10-30T00:00:00Z">
                                      <w:dateFormat w:val="M/d/yyyy"/>
                                      <w:lid w:val="en-US"/>
                                      <w:storeMappedDataAs w:val="dateTime"/>
                                      <w:calendar w:val="gregorian"/>
                                    </w:date>
                                  </w:sdtPr>
                                  <w:sdtContent>
                                    <w:p w14:paraId="27A816D9" w14:textId="5A845FFC" w:rsidR="00B02DC7" w:rsidRDefault="0031355C">
                                      <w:pPr>
                                        <w:pStyle w:val="NoSpacing"/>
                                        <w:spacing w:line="360" w:lineRule="auto"/>
                                        <w:rPr>
                                          <w:color w:val="FFFFFF" w:themeColor="background1"/>
                                        </w:rPr>
                                      </w:pPr>
                                      <w:r>
                                        <w:rPr>
                                          <w:color w:val="FFFFFF" w:themeColor="background1"/>
                                        </w:rPr>
                                        <w:t>10/30/2023</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3FD580B4" id="Group 78"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" fillcolor="#2e74b5 [2408]"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23-10-30T00:00:00Z">
                                <w:dateFormat w:val="yyyy"/>
                                <w:lid w:val="en-US"/>
                                <w:storeMappedDataAs w:val="dateTime"/>
                                <w:calendar w:val="gregorian"/>
                              </w:date>
                            </w:sdtPr>
                            <w:sdtContent>
                              <w:p w14:paraId="5AFAE3E9" w14:textId="576C01B5" w:rsidR="00B02DC7" w:rsidRDefault="0031355C">
                                <w:pPr>
                                  <w:pStyle w:val="NoSpacing"/>
                                  <w:rPr>
                                    <w:color w:val="FFFFFF" w:themeColor="background1"/>
                                    <w:sz w:val="96"/>
                                    <w:szCs w:val="96"/>
                                  </w:rPr>
                                </w:pPr>
                                <w:r>
                                  <w:rPr>
                                    <w:color w:val="FFFFFF" w:themeColor="background1"/>
                                    <w:sz w:val="96"/>
                                    <w:szCs w:val="96"/>
                                  </w:rPr>
                                  <w:t>2023</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183EB48F" w14:textId="1B6F917E" w:rsidR="00B02DC7" w:rsidRDefault="00B02DC7">
                                <w:pPr>
                                  <w:pStyle w:val="NoSpacing"/>
                                  <w:spacing w:line="360" w:lineRule="auto"/>
                                  <w:rPr>
                                    <w:color w:val="FFFFFF" w:themeColor="background1"/>
                                  </w:rPr>
                                </w:pPr>
                                <w:r>
                                  <w:rPr>
                                    <w:color w:val="FFFFFF" w:themeColor="background1"/>
                                  </w:rPr>
                                  <w:t>Joseph Livoti II</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Content>
                              <w:p w14:paraId="38A18640" w14:textId="72CF8843" w:rsidR="00B02DC7" w:rsidRDefault="0031355C">
                                <w:pPr>
                                  <w:pStyle w:val="NoSpacing"/>
                                  <w:spacing w:line="360" w:lineRule="auto"/>
                                  <w:rPr>
                                    <w:color w:val="FFFFFF" w:themeColor="background1"/>
                                  </w:rPr>
                                </w:pPr>
                                <w:r>
                                  <w:rPr>
                                    <w:color w:val="FFFFFF" w:themeColor="background1"/>
                                  </w:rPr>
                                  <w:t>Keystone GIS</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23-10-30T00:00:00Z">
                                <w:dateFormat w:val="M/d/yyyy"/>
                                <w:lid w:val="en-US"/>
                                <w:storeMappedDataAs w:val="dateTime"/>
                                <w:calendar w:val="gregorian"/>
                              </w:date>
                            </w:sdtPr>
                            <w:sdtContent>
                              <w:p w14:paraId="27A816D9" w14:textId="5A845FFC" w:rsidR="00B02DC7" w:rsidRDefault="0031355C">
                                <w:pPr>
                                  <w:pStyle w:val="NoSpacing"/>
                                  <w:spacing w:line="360" w:lineRule="auto"/>
                                  <w:rPr>
                                    <w:color w:val="FFFFFF" w:themeColor="background1"/>
                                  </w:rPr>
                                </w:pPr>
                                <w:r>
                                  <w:rPr>
                                    <w:color w:val="FFFFFF" w:themeColor="background1"/>
                                  </w:rPr>
                                  <w:t>10/30/2023</w:t>
                                </w:r>
                              </w:p>
                            </w:sdtContent>
                          </w:sdt>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14:anchorId="217C3F09" wp14:editId="368B0EEB">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5AB070F5" w14:textId="2DD581D5" w:rsidR="00B02DC7" w:rsidRDefault="0031355C">
                                    <w:pPr>
                                      <w:pStyle w:val="NoSpacing"/>
                                      <w:jc w:val="right"/>
                                      <w:rPr>
                                        <w:color w:val="FFFFFF" w:themeColor="background1"/>
                                        <w:sz w:val="72"/>
                                        <w:szCs w:val="72"/>
                                      </w:rPr>
                                    </w:pPr>
                                    <w:r>
                                      <w:rPr>
                                        <w:color w:val="FFFFFF" w:themeColor="background1"/>
                                        <w:sz w:val="72"/>
                                        <w:szCs w:val="72"/>
                                      </w:rPr>
                                      <w:t>PMGP Initiative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17C3F09" id="Rectangle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5AB070F5" w14:textId="2DD581D5" w:rsidR="00B02DC7" w:rsidRDefault="0031355C">
                              <w:pPr>
                                <w:pStyle w:val="NoSpacing"/>
                                <w:jc w:val="right"/>
                                <w:rPr>
                                  <w:color w:val="FFFFFF" w:themeColor="background1"/>
                                  <w:sz w:val="72"/>
                                  <w:szCs w:val="72"/>
                                </w:rPr>
                              </w:pPr>
                              <w:r>
                                <w:rPr>
                                  <w:color w:val="FFFFFF" w:themeColor="background1"/>
                                  <w:sz w:val="72"/>
                                  <w:szCs w:val="72"/>
                                </w:rPr>
                                <w:t>PMGP Initiative</w:t>
                              </w:r>
                            </w:p>
                          </w:sdtContent>
                        </w:sdt>
                      </w:txbxContent>
                    </v:textbox>
                    <w10:wrap anchorx="page" anchory="page"/>
                  </v:rect>
                </w:pict>
              </mc:Fallback>
            </mc:AlternateContent>
          </w:r>
        </w:p>
        <w:p w14:paraId="3D0C0F00" w14:textId="62852DC3" w:rsidR="00B02DC7" w:rsidRDefault="0031355C">
          <w:r w:rsidRPr="0031355C">
            <w:rPr>
              <w:noProof/>
            </w:rPr>
            <w:drawing>
              <wp:anchor distT="0" distB="0" distL="114300" distR="114300" simplePos="0" relativeHeight="251662336" behindDoc="0" locked="0" layoutInCell="1" allowOverlap="1" wp14:anchorId="68A5D6CD" wp14:editId="57A139B4">
                <wp:simplePos x="0" y="0"/>
                <wp:positionH relativeFrom="column">
                  <wp:posOffset>2009775</wp:posOffset>
                </wp:positionH>
                <wp:positionV relativeFrom="paragraph">
                  <wp:posOffset>3324225</wp:posOffset>
                </wp:positionV>
                <wp:extent cx="3714750" cy="3429000"/>
                <wp:effectExtent l="0" t="0" r="0" b="0"/>
                <wp:wrapSquare wrapText="bothSides"/>
                <wp:docPr id="1723979230" name="Picture 1"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979230" name="Picture 1" descr="Chart, funnel chart&#10;&#10;Description automatically generated"/>
                        <pic:cNvPicPr/>
                      </pic:nvPicPr>
                      <pic:blipFill rotWithShape="1">
                        <a:blip r:embed="rId10">
                          <a:extLst>
                            <a:ext uri="{28A0092B-C50C-407E-A947-70E740481C1C}">
                              <a14:useLocalDpi xmlns:a14="http://schemas.microsoft.com/office/drawing/2010/main" val="0"/>
                            </a:ext>
                          </a:extLst>
                        </a:blip>
                        <a:srcRect l="29647" t="21558" r="41186" b="24388"/>
                        <a:stretch/>
                      </pic:blipFill>
                      <pic:spPr bwMode="auto">
                        <a:xfrm>
                          <a:off x="0" y="0"/>
                          <a:ext cx="3714750" cy="3429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4384" behindDoc="0" locked="0" layoutInCell="1" allowOverlap="1" wp14:anchorId="0BC12D9C" wp14:editId="497839CF">
                    <wp:simplePos x="0" y="0"/>
                    <wp:positionH relativeFrom="column">
                      <wp:posOffset>2486025</wp:posOffset>
                    </wp:positionH>
                    <wp:positionV relativeFrom="paragraph">
                      <wp:posOffset>4533900</wp:posOffset>
                    </wp:positionV>
                    <wp:extent cx="2849880" cy="9048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904875"/>
                            </a:xfrm>
                            <a:prstGeom prst="rect">
                              <a:avLst/>
                            </a:prstGeom>
                            <a:noFill/>
                            <a:ln w="9525">
                              <a:noFill/>
                              <a:miter lim="800000"/>
                              <a:headEnd/>
                              <a:tailEnd/>
                            </a:ln>
                          </wps:spPr>
                          <wps:txbx>
                            <w:txbxContent>
                              <w:p w14:paraId="045FCEE0" w14:textId="03C33B3F" w:rsidR="0031355C" w:rsidRPr="0031355C" w:rsidRDefault="0031355C" w:rsidP="0031355C">
                                <w:pPr>
                                  <w:jc w:val="center"/>
                                  <w:rPr>
                                    <w:sz w:val="72"/>
                                    <w:szCs w:val="72"/>
                                  </w:rPr>
                                </w:pPr>
                                <w:r w:rsidRPr="0031355C">
                                  <w:rPr>
                                    <w:sz w:val="72"/>
                                    <w:szCs w:val="72"/>
                                  </w:rPr>
                                  <w:t>Pennsylvania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C12D9C" id="_x0000_t202" coordsize="21600,21600" o:spt="202" path="m,l,21600r21600,l21600,xe">
                    <v:stroke joinstyle="miter"/>
                    <v:path gradientshapeok="t" o:connecttype="rect"/>
                  </v:shapetype>
                  <v:shape id="Text Box 2" o:spid="_x0000_s1032" type="#_x0000_t202" style="position:absolute;margin-left:195.75pt;margin-top:357pt;width:224.4pt;height:71.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" filled="f" stroked="f">
                    <v:textbox>
                      <w:txbxContent>
                        <w:p w14:paraId="045FCEE0" w14:textId="03C33B3F" w:rsidR="0031355C" w:rsidRPr="0031355C" w:rsidRDefault="0031355C" w:rsidP="0031355C">
                          <w:pPr>
                            <w:jc w:val="center"/>
                            <w:rPr>
                              <w:sz w:val="72"/>
                              <w:szCs w:val="72"/>
                            </w:rPr>
                          </w:pPr>
                          <w:r w:rsidRPr="0031355C">
                            <w:rPr>
                              <w:sz w:val="72"/>
                              <w:szCs w:val="72"/>
                            </w:rPr>
                            <w:t>Pennsylvania</w:t>
                          </w:r>
                        </w:p>
                      </w:txbxContent>
                    </v:textbox>
                    <w10:wrap type="square"/>
                  </v:shape>
                </w:pict>
              </mc:Fallback>
            </mc:AlternateContent>
          </w:r>
          <w:r w:rsidR="00B02DC7">
            <w:br w:type="page"/>
          </w:r>
        </w:p>
      </w:sdtContent>
    </w:sdt>
    <w:p w14:paraId="279B87F3" w14:textId="6F00DFDE" w:rsidR="00B02DC7" w:rsidRPr="00B02DC7" w:rsidRDefault="00B02DC7" w:rsidP="00B02DC7">
      <w:pPr>
        <w:pStyle w:val="Title"/>
      </w:pPr>
      <w:r w:rsidRPr="00B02DC7">
        <w:t xml:space="preserve">Pennsylvania Municipal Geospatial </w:t>
      </w:r>
      <w:r>
        <w:t>Group</w:t>
      </w:r>
      <w:r w:rsidRPr="00B02DC7">
        <w:t xml:space="preserve"> Initiative Plan</w:t>
      </w:r>
    </w:p>
    <w:sdt>
      <w:sdtPr>
        <w:id w:val="-1408921058"/>
        <w:docPartObj>
          <w:docPartGallery w:val="Table of Contents"/>
          <w:docPartUnique/>
        </w:docPartObj>
      </w:sdtPr>
      <w:sdtEndPr>
        <w:rPr>
          <w:rFonts w:asciiTheme="minorHAnsi" w:eastAsiaTheme="minorHAnsi" w:hAnsiTheme="minorHAnsi" w:cstheme="minorBidi"/>
          <w:b/>
          <w:bCs/>
          <w:noProof/>
          <w:color w:val="auto"/>
          <w:kern w:val="2"/>
          <w:sz w:val="22"/>
          <w:szCs w:val="22"/>
          <w14:ligatures w14:val="standardContextual"/>
        </w:rPr>
      </w:sdtEndPr>
      <w:sdtContent>
        <w:p w14:paraId="482D77C0" w14:textId="74D4083C" w:rsidR="00B02DC7" w:rsidRDefault="00B02DC7">
          <w:pPr>
            <w:pStyle w:val="TOCHeading"/>
          </w:pPr>
          <w:r>
            <w:t>Contents</w:t>
          </w:r>
        </w:p>
        <w:p w14:paraId="4ADE821B" w14:textId="0491E97B" w:rsidR="0031355C" w:rsidRDefault="00B02DC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49547287" w:history="1">
            <w:r w:rsidR="0031355C" w:rsidRPr="00540C67">
              <w:rPr>
                <w:rStyle w:val="Hyperlink"/>
                <w:noProof/>
              </w:rPr>
              <w:t>Introduction</w:t>
            </w:r>
            <w:r w:rsidR="0031355C">
              <w:rPr>
                <w:noProof/>
                <w:webHidden/>
              </w:rPr>
              <w:tab/>
            </w:r>
            <w:r w:rsidR="0031355C">
              <w:rPr>
                <w:noProof/>
                <w:webHidden/>
              </w:rPr>
              <w:fldChar w:fldCharType="begin"/>
            </w:r>
            <w:r w:rsidR="0031355C">
              <w:rPr>
                <w:noProof/>
                <w:webHidden/>
              </w:rPr>
              <w:instrText xml:space="preserve"> PAGEREF _Toc149547287 \h </w:instrText>
            </w:r>
            <w:r w:rsidR="0031355C">
              <w:rPr>
                <w:noProof/>
                <w:webHidden/>
              </w:rPr>
            </w:r>
            <w:r w:rsidR="0031355C">
              <w:rPr>
                <w:noProof/>
                <w:webHidden/>
              </w:rPr>
              <w:fldChar w:fldCharType="separate"/>
            </w:r>
            <w:r w:rsidR="0031355C">
              <w:rPr>
                <w:noProof/>
                <w:webHidden/>
              </w:rPr>
              <w:t>2</w:t>
            </w:r>
            <w:r w:rsidR="0031355C">
              <w:rPr>
                <w:noProof/>
                <w:webHidden/>
              </w:rPr>
              <w:fldChar w:fldCharType="end"/>
            </w:r>
          </w:hyperlink>
        </w:p>
        <w:p w14:paraId="5532190E" w14:textId="7F7ABDFD" w:rsidR="0031355C" w:rsidRDefault="0031355C">
          <w:pPr>
            <w:pStyle w:val="TOC2"/>
            <w:tabs>
              <w:tab w:val="right" w:leader="dot" w:pos="9350"/>
            </w:tabs>
            <w:rPr>
              <w:rFonts w:eastAsiaTheme="minorEastAsia"/>
              <w:noProof/>
            </w:rPr>
          </w:pPr>
          <w:hyperlink w:anchor="_Toc149547288" w:history="1">
            <w:r w:rsidRPr="00540C67">
              <w:rPr>
                <w:rStyle w:val="Hyperlink"/>
                <w:noProof/>
              </w:rPr>
              <w:t>How We Differ from County-Level Groups</w:t>
            </w:r>
            <w:r>
              <w:rPr>
                <w:noProof/>
                <w:webHidden/>
              </w:rPr>
              <w:tab/>
            </w:r>
            <w:r>
              <w:rPr>
                <w:noProof/>
                <w:webHidden/>
              </w:rPr>
              <w:fldChar w:fldCharType="begin"/>
            </w:r>
            <w:r>
              <w:rPr>
                <w:noProof/>
                <w:webHidden/>
              </w:rPr>
              <w:instrText xml:space="preserve"> PAGEREF _Toc149547288 \h </w:instrText>
            </w:r>
            <w:r>
              <w:rPr>
                <w:noProof/>
                <w:webHidden/>
              </w:rPr>
            </w:r>
            <w:r>
              <w:rPr>
                <w:noProof/>
                <w:webHidden/>
              </w:rPr>
              <w:fldChar w:fldCharType="separate"/>
            </w:r>
            <w:r>
              <w:rPr>
                <w:noProof/>
                <w:webHidden/>
              </w:rPr>
              <w:t>2</w:t>
            </w:r>
            <w:r>
              <w:rPr>
                <w:noProof/>
                <w:webHidden/>
              </w:rPr>
              <w:fldChar w:fldCharType="end"/>
            </w:r>
          </w:hyperlink>
        </w:p>
        <w:p w14:paraId="7DF8005B" w14:textId="6B8222B7" w:rsidR="0031355C" w:rsidRDefault="0031355C">
          <w:pPr>
            <w:pStyle w:val="TOC2"/>
            <w:tabs>
              <w:tab w:val="right" w:leader="dot" w:pos="9350"/>
            </w:tabs>
            <w:rPr>
              <w:rFonts w:eastAsiaTheme="minorEastAsia"/>
              <w:noProof/>
            </w:rPr>
          </w:pPr>
          <w:hyperlink w:anchor="_Toc149547289" w:history="1">
            <w:r w:rsidRPr="00540C67">
              <w:rPr>
                <w:rStyle w:val="Hyperlink"/>
                <w:noProof/>
              </w:rPr>
              <w:t>Nesting within Keystone GIS</w:t>
            </w:r>
            <w:r>
              <w:rPr>
                <w:noProof/>
                <w:webHidden/>
              </w:rPr>
              <w:tab/>
            </w:r>
            <w:r>
              <w:rPr>
                <w:noProof/>
                <w:webHidden/>
              </w:rPr>
              <w:fldChar w:fldCharType="begin"/>
            </w:r>
            <w:r>
              <w:rPr>
                <w:noProof/>
                <w:webHidden/>
              </w:rPr>
              <w:instrText xml:space="preserve"> PAGEREF _Toc149547289 \h </w:instrText>
            </w:r>
            <w:r>
              <w:rPr>
                <w:noProof/>
                <w:webHidden/>
              </w:rPr>
            </w:r>
            <w:r>
              <w:rPr>
                <w:noProof/>
                <w:webHidden/>
              </w:rPr>
              <w:fldChar w:fldCharType="separate"/>
            </w:r>
            <w:r>
              <w:rPr>
                <w:noProof/>
                <w:webHidden/>
              </w:rPr>
              <w:t>2</w:t>
            </w:r>
            <w:r>
              <w:rPr>
                <w:noProof/>
                <w:webHidden/>
              </w:rPr>
              <w:fldChar w:fldCharType="end"/>
            </w:r>
          </w:hyperlink>
        </w:p>
        <w:p w14:paraId="2E328DD5" w14:textId="5089A190" w:rsidR="0031355C" w:rsidRDefault="0031355C">
          <w:pPr>
            <w:pStyle w:val="TOC2"/>
            <w:tabs>
              <w:tab w:val="right" w:leader="dot" w:pos="9350"/>
            </w:tabs>
            <w:rPr>
              <w:rFonts w:eastAsiaTheme="minorEastAsia"/>
              <w:noProof/>
            </w:rPr>
          </w:pPr>
          <w:hyperlink w:anchor="_Toc149547290" w:history="1">
            <w:r w:rsidRPr="00540C67">
              <w:rPr>
                <w:rStyle w:val="Hyperlink"/>
                <w:noProof/>
              </w:rPr>
              <w:t>Structure and Governance</w:t>
            </w:r>
            <w:r>
              <w:rPr>
                <w:noProof/>
                <w:webHidden/>
              </w:rPr>
              <w:tab/>
            </w:r>
            <w:r>
              <w:rPr>
                <w:noProof/>
                <w:webHidden/>
              </w:rPr>
              <w:fldChar w:fldCharType="begin"/>
            </w:r>
            <w:r>
              <w:rPr>
                <w:noProof/>
                <w:webHidden/>
              </w:rPr>
              <w:instrText xml:space="preserve"> PAGEREF _Toc149547290 \h </w:instrText>
            </w:r>
            <w:r>
              <w:rPr>
                <w:noProof/>
                <w:webHidden/>
              </w:rPr>
            </w:r>
            <w:r>
              <w:rPr>
                <w:noProof/>
                <w:webHidden/>
              </w:rPr>
              <w:fldChar w:fldCharType="separate"/>
            </w:r>
            <w:r>
              <w:rPr>
                <w:noProof/>
                <w:webHidden/>
              </w:rPr>
              <w:t>2</w:t>
            </w:r>
            <w:r>
              <w:rPr>
                <w:noProof/>
                <w:webHidden/>
              </w:rPr>
              <w:fldChar w:fldCharType="end"/>
            </w:r>
          </w:hyperlink>
        </w:p>
        <w:p w14:paraId="6477F812" w14:textId="07A26805" w:rsidR="0031355C" w:rsidRDefault="0031355C">
          <w:pPr>
            <w:pStyle w:val="TOC2"/>
            <w:tabs>
              <w:tab w:val="right" w:leader="dot" w:pos="9350"/>
            </w:tabs>
            <w:rPr>
              <w:rFonts w:eastAsiaTheme="minorEastAsia"/>
              <w:noProof/>
            </w:rPr>
          </w:pPr>
          <w:hyperlink w:anchor="_Toc149547291" w:history="1">
            <w:r w:rsidRPr="00540C67">
              <w:rPr>
                <w:rStyle w:val="Hyperlink"/>
                <w:noProof/>
              </w:rPr>
              <w:t>Objectives and Action Plan</w:t>
            </w:r>
            <w:r>
              <w:rPr>
                <w:noProof/>
                <w:webHidden/>
              </w:rPr>
              <w:tab/>
            </w:r>
            <w:r>
              <w:rPr>
                <w:noProof/>
                <w:webHidden/>
              </w:rPr>
              <w:fldChar w:fldCharType="begin"/>
            </w:r>
            <w:r>
              <w:rPr>
                <w:noProof/>
                <w:webHidden/>
              </w:rPr>
              <w:instrText xml:space="preserve"> PAGEREF _Toc149547291 \h </w:instrText>
            </w:r>
            <w:r>
              <w:rPr>
                <w:noProof/>
                <w:webHidden/>
              </w:rPr>
            </w:r>
            <w:r>
              <w:rPr>
                <w:noProof/>
                <w:webHidden/>
              </w:rPr>
              <w:fldChar w:fldCharType="separate"/>
            </w:r>
            <w:r>
              <w:rPr>
                <w:noProof/>
                <w:webHidden/>
              </w:rPr>
              <w:t>3</w:t>
            </w:r>
            <w:r>
              <w:rPr>
                <w:noProof/>
                <w:webHidden/>
              </w:rPr>
              <w:fldChar w:fldCharType="end"/>
            </w:r>
          </w:hyperlink>
        </w:p>
        <w:p w14:paraId="6974C69E" w14:textId="11D4BD4A" w:rsidR="0031355C" w:rsidRDefault="0031355C">
          <w:pPr>
            <w:pStyle w:val="TOC1"/>
            <w:tabs>
              <w:tab w:val="right" w:leader="dot" w:pos="9350"/>
            </w:tabs>
            <w:rPr>
              <w:rFonts w:eastAsiaTheme="minorEastAsia"/>
              <w:noProof/>
            </w:rPr>
          </w:pPr>
          <w:hyperlink w:anchor="_Toc149547292" w:history="1">
            <w:r w:rsidRPr="00540C67">
              <w:rPr>
                <w:rStyle w:val="Hyperlink"/>
                <w:noProof/>
              </w:rPr>
              <w:t>Initial Steps for Organizing and Creating the Group</w:t>
            </w:r>
            <w:r>
              <w:rPr>
                <w:noProof/>
                <w:webHidden/>
              </w:rPr>
              <w:tab/>
            </w:r>
            <w:r>
              <w:rPr>
                <w:noProof/>
                <w:webHidden/>
              </w:rPr>
              <w:fldChar w:fldCharType="begin"/>
            </w:r>
            <w:r>
              <w:rPr>
                <w:noProof/>
                <w:webHidden/>
              </w:rPr>
              <w:instrText xml:space="preserve"> PAGEREF _Toc149547292 \h </w:instrText>
            </w:r>
            <w:r>
              <w:rPr>
                <w:noProof/>
                <w:webHidden/>
              </w:rPr>
            </w:r>
            <w:r>
              <w:rPr>
                <w:noProof/>
                <w:webHidden/>
              </w:rPr>
              <w:fldChar w:fldCharType="separate"/>
            </w:r>
            <w:r>
              <w:rPr>
                <w:noProof/>
                <w:webHidden/>
              </w:rPr>
              <w:t>4</w:t>
            </w:r>
            <w:r>
              <w:rPr>
                <w:noProof/>
                <w:webHidden/>
              </w:rPr>
              <w:fldChar w:fldCharType="end"/>
            </w:r>
          </w:hyperlink>
        </w:p>
        <w:p w14:paraId="3FF493CF" w14:textId="4417D0B9" w:rsidR="0031355C" w:rsidRDefault="0031355C">
          <w:pPr>
            <w:pStyle w:val="TOC3"/>
            <w:tabs>
              <w:tab w:val="right" w:leader="dot" w:pos="9350"/>
            </w:tabs>
            <w:rPr>
              <w:rFonts w:eastAsiaTheme="minorEastAsia"/>
              <w:noProof/>
            </w:rPr>
          </w:pPr>
          <w:hyperlink w:anchor="_Toc149547293" w:history="1">
            <w:r w:rsidRPr="00540C67">
              <w:rPr>
                <w:rStyle w:val="Hyperlink"/>
                <w:noProof/>
              </w:rPr>
              <w:t>1. Formation of a Steering Committee</w:t>
            </w:r>
            <w:r>
              <w:rPr>
                <w:noProof/>
                <w:webHidden/>
              </w:rPr>
              <w:tab/>
            </w:r>
            <w:r>
              <w:rPr>
                <w:noProof/>
                <w:webHidden/>
              </w:rPr>
              <w:fldChar w:fldCharType="begin"/>
            </w:r>
            <w:r>
              <w:rPr>
                <w:noProof/>
                <w:webHidden/>
              </w:rPr>
              <w:instrText xml:space="preserve"> PAGEREF _Toc149547293 \h </w:instrText>
            </w:r>
            <w:r>
              <w:rPr>
                <w:noProof/>
                <w:webHidden/>
              </w:rPr>
            </w:r>
            <w:r>
              <w:rPr>
                <w:noProof/>
                <w:webHidden/>
              </w:rPr>
              <w:fldChar w:fldCharType="separate"/>
            </w:r>
            <w:r>
              <w:rPr>
                <w:noProof/>
                <w:webHidden/>
              </w:rPr>
              <w:t>4</w:t>
            </w:r>
            <w:r>
              <w:rPr>
                <w:noProof/>
                <w:webHidden/>
              </w:rPr>
              <w:fldChar w:fldCharType="end"/>
            </w:r>
          </w:hyperlink>
        </w:p>
        <w:p w14:paraId="24D74212" w14:textId="115FDF4E" w:rsidR="0031355C" w:rsidRDefault="0031355C">
          <w:pPr>
            <w:pStyle w:val="TOC3"/>
            <w:tabs>
              <w:tab w:val="right" w:leader="dot" w:pos="9350"/>
            </w:tabs>
            <w:rPr>
              <w:rFonts w:eastAsiaTheme="minorEastAsia"/>
              <w:noProof/>
            </w:rPr>
          </w:pPr>
          <w:hyperlink w:anchor="_Toc149547294" w:history="1">
            <w:r w:rsidRPr="00540C67">
              <w:rPr>
                <w:rStyle w:val="Hyperlink"/>
                <w:noProof/>
              </w:rPr>
              <w:t>2. Legal Structure and Governance</w:t>
            </w:r>
            <w:r>
              <w:rPr>
                <w:noProof/>
                <w:webHidden/>
              </w:rPr>
              <w:tab/>
            </w:r>
            <w:r>
              <w:rPr>
                <w:noProof/>
                <w:webHidden/>
              </w:rPr>
              <w:fldChar w:fldCharType="begin"/>
            </w:r>
            <w:r>
              <w:rPr>
                <w:noProof/>
                <w:webHidden/>
              </w:rPr>
              <w:instrText xml:space="preserve"> PAGEREF _Toc149547294 \h </w:instrText>
            </w:r>
            <w:r>
              <w:rPr>
                <w:noProof/>
                <w:webHidden/>
              </w:rPr>
            </w:r>
            <w:r>
              <w:rPr>
                <w:noProof/>
                <w:webHidden/>
              </w:rPr>
              <w:fldChar w:fldCharType="separate"/>
            </w:r>
            <w:r>
              <w:rPr>
                <w:noProof/>
                <w:webHidden/>
              </w:rPr>
              <w:t>4</w:t>
            </w:r>
            <w:r>
              <w:rPr>
                <w:noProof/>
                <w:webHidden/>
              </w:rPr>
              <w:fldChar w:fldCharType="end"/>
            </w:r>
          </w:hyperlink>
        </w:p>
        <w:p w14:paraId="710E6628" w14:textId="0E85AB24" w:rsidR="0031355C" w:rsidRDefault="0031355C">
          <w:pPr>
            <w:pStyle w:val="TOC3"/>
            <w:tabs>
              <w:tab w:val="right" w:leader="dot" w:pos="9350"/>
            </w:tabs>
            <w:rPr>
              <w:rFonts w:eastAsiaTheme="minorEastAsia"/>
              <w:noProof/>
            </w:rPr>
          </w:pPr>
          <w:hyperlink w:anchor="_Toc149547295" w:history="1">
            <w:r w:rsidRPr="00540C67">
              <w:rPr>
                <w:rStyle w:val="Hyperlink"/>
                <w:noProof/>
              </w:rPr>
              <w:t>3. Membership Drive</w:t>
            </w:r>
            <w:r>
              <w:rPr>
                <w:noProof/>
                <w:webHidden/>
              </w:rPr>
              <w:tab/>
            </w:r>
            <w:r>
              <w:rPr>
                <w:noProof/>
                <w:webHidden/>
              </w:rPr>
              <w:fldChar w:fldCharType="begin"/>
            </w:r>
            <w:r>
              <w:rPr>
                <w:noProof/>
                <w:webHidden/>
              </w:rPr>
              <w:instrText xml:space="preserve"> PAGEREF _Toc149547295 \h </w:instrText>
            </w:r>
            <w:r>
              <w:rPr>
                <w:noProof/>
                <w:webHidden/>
              </w:rPr>
            </w:r>
            <w:r>
              <w:rPr>
                <w:noProof/>
                <w:webHidden/>
              </w:rPr>
              <w:fldChar w:fldCharType="separate"/>
            </w:r>
            <w:r>
              <w:rPr>
                <w:noProof/>
                <w:webHidden/>
              </w:rPr>
              <w:t>4</w:t>
            </w:r>
            <w:r>
              <w:rPr>
                <w:noProof/>
                <w:webHidden/>
              </w:rPr>
              <w:fldChar w:fldCharType="end"/>
            </w:r>
          </w:hyperlink>
        </w:p>
        <w:p w14:paraId="50720085" w14:textId="5360D518" w:rsidR="0031355C" w:rsidRDefault="0031355C">
          <w:pPr>
            <w:pStyle w:val="TOC3"/>
            <w:tabs>
              <w:tab w:val="right" w:leader="dot" w:pos="9350"/>
            </w:tabs>
            <w:rPr>
              <w:rFonts w:eastAsiaTheme="minorEastAsia"/>
              <w:noProof/>
            </w:rPr>
          </w:pPr>
          <w:hyperlink w:anchor="_Toc149547296" w:history="1">
            <w:r w:rsidRPr="00540C67">
              <w:rPr>
                <w:rStyle w:val="Hyperlink"/>
                <w:noProof/>
              </w:rPr>
              <w:t>5. Collaboration Framework</w:t>
            </w:r>
            <w:r>
              <w:rPr>
                <w:noProof/>
                <w:webHidden/>
              </w:rPr>
              <w:tab/>
            </w:r>
            <w:r>
              <w:rPr>
                <w:noProof/>
                <w:webHidden/>
              </w:rPr>
              <w:fldChar w:fldCharType="begin"/>
            </w:r>
            <w:r>
              <w:rPr>
                <w:noProof/>
                <w:webHidden/>
              </w:rPr>
              <w:instrText xml:space="preserve"> PAGEREF _Toc149547296 \h </w:instrText>
            </w:r>
            <w:r>
              <w:rPr>
                <w:noProof/>
                <w:webHidden/>
              </w:rPr>
            </w:r>
            <w:r>
              <w:rPr>
                <w:noProof/>
                <w:webHidden/>
              </w:rPr>
              <w:fldChar w:fldCharType="separate"/>
            </w:r>
            <w:r>
              <w:rPr>
                <w:noProof/>
                <w:webHidden/>
              </w:rPr>
              <w:t>4</w:t>
            </w:r>
            <w:r>
              <w:rPr>
                <w:noProof/>
                <w:webHidden/>
              </w:rPr>
              <w:fldChar w:fldCharType="end"/>
            </w:r>
          </w:hyperlink>
        </w:p>
        <w:p w14:paraId="408ACF0D" w14:textId="1B54B0B3" w:rsidR="0031355C" w:rsidRDefault="0031355C">
          <w:pPr>
            <w:pStyle w:val="TOC3"/>
            <w:tabs>
              <w:tab w:val="right" w:leader="dot" w:pos="9350"/>
            </w:tabs>
            <w:rPr>
              <w:rFonts w:eastAsiaTheme="minorEastAsia"/>
              <w:noProof/>
            </w:rPr>
          </w:pPr>
          <w:hyperlink w:anchor="_Toc149547297" w:history="1">
            <w:r w:rsidRPr="00540C67">
              <w:rPr>
                <w:rStyle w:val="Hyperlink"/>
                <w:noProof/>
              </w:rPr>
              <w:t>6. Financial Planning</w:t>
            </w:r>
            <w:r>
              <w:rPr>
                <w:noProof/>
                <w:webHidden/>
              </w:rPr>
              <w:tab/>
            </w:r>
            <w:r>
              <w:rPr>
                <w:noProof/>
                <w:webHidden/>
              </w:rPr>
              <w:fldChar w:fldCharType="begin"/>
            </w:r>
            <w:r>
              <w:rPr>
                <w:noProof/>
                <w:webHidden/>
              </w:rPr>
              <w:instrText xml:space="preserve"> PAGEREF _Toc149547297 \h </w:instrText>
            </w:r>
            <w:r>
              <w:rPr>
                <w:noProof/>
                <w:webHidden/>
              </w:rPr>
            </w:r>
            <w:r>
              <w:rPr>
                <w:noProof/>
                <w:webHidden/>
              </w:rPr>
              <w:fldChar w:fldCharType="separate"/>
            </w:r>
            <w:r>
              <w:rPr>
                <w:noProof/>
                <w:webHidden/>
              </w:rPr>
              <w:t>5</w:t>
            </w:r>
            <w:r>
              <w:rPr>
                <w:noProof/>
                <w:webHidden/>
              </w:rPr>
              <w:fldChar w:fldCharType="end"/>
            </w:r>
          </w:hyperlink>
        </w:p>
        <w:p w14:paraId="2835EC4F" w14:textId="22DDCBD9" w:rsidR="0031355C" w:rsidRDefault="0031355C">
          <w:pPr>
            <w:pStyle w:val="TOC3"/>
            <w:tabs>
              <w:tab w:val="right" w:leader="dot" w:pos="9350"/>
            </w:tabs>
            <w:rPr>
              <w:rFonts w:eastAsiaTheme="minorEastAsia"/>
              <w:noProof/>
            </w:rPr>
          </w:pPr>
          <w:hyperlink w:anchor="_Toc149547298" w:history="1">
            <w:r w:rsidRPr="00540C67">
              <w:rPr>
                <w:rStyle w:val="Hyperlink"/>
                <w:noProof/>
              </w:rPr>
              <w:t>7. Timeline</w:t>
            </w:r>
            <w:r>
              <w:rPr>
                <w:noProof/>
                <w:webHidden/>
              </w:rPr>
              <w:tab/>
            </w:r>
            <w:r>
              <w:rPr>
                <w:noProof/>
                <w:webHidden/>
              </w:rPr>
              <w:fldChar w:fldCharType="begin"/>
            </w:r>
            <w:r>
              <w:rPr>
                <w:noProof/>
                <w:webHidden/>
              </w:rPr>
              <w:instrText xml:space="preserve"> PAGEREF _Toc149547298 \h </w:instrText>
            </w:r>
            <w:r>
              <w:rPr>
                <w:noProof/>
                <w:webHidden/>
              </w:rPr>
            </w:r>
            <w:r>
              <w:rPr>
                <w:noProof/>
                <w:webHidden/>
              </w:rPr>
              <w:fldChar w:fldCharType="separate"/>
            </w:r>
            <w:r>
              <w:rPr>
                <w:noProof/>
                <w:webHidden/>
              </w:rPr>
              <w:t>5</w:t>
            </w:r>
            <w:r>
              <w:rPr>
                <w:noProof/>
                <w:webHidden/>
              </w:rPr>
              <w:fldChar w:fldCharType="end"/>
            </w:r>
          </w:hyperlink>
        </w:p>
        <w:p w14:paraId="37B74A39" w14:textId="03788950" w:rsidR="0031355C" w:rsidRDefault="0031355C">
          <w:pPr>
            <w:pStyle w:val="TOC3"/>
            <w:tabs>
              <w:tab w:val="right" w:leader="dot" w:pos="9350"/>
            </w:tabs>
            <w:rPr>
              <w:rFonts w:eastAsiaTheme="minorEastAsia"/>
              <w:noProof/>
            </w:rPr>
          </w:pPr>
          <w:hyperlink w:anchor="_Toc149547299" w:history="1">
            <w:r w:rsidRPr="00540C67">
              <w:rPr>
                <w:rStyle w:val="Hyperlink"/>
                <w:noProof/>
              </w:rPr>
              <w:t>8. Documenting Progress</w:t>
            </w:r>
            <w:r>
              <w:rPr>
                <w:noProof/>
                <w:webHidden/>
              </w:rPr>
              <w:tab/>
            </w:r>
            <w:r>
              <w:rPr>
                <w:noProof/>
                <w:webHidden/>
              </w:rPr>
              <w:fldChar w:fldCharType="begin"/>
            </w:r>
            <w:r>
              <w:rPr>
                <w:noProof/>
                <w:webHidden/>
              </w:rPr>
              <w:instrText xml:space="preserve"> PAGEREF _Toc149547299 \h </w:instrText>
            </w:r>
            <w:r>
              <w:rPr>
                <w:noProof/>
                <w:webHidden/>
              </w:rPr>
            </w:r>
            <w:r>
              <w:rPr>
                <w:noProof/>
                <w:webHidden/>
              </w:rPr>
              <w:fldChar w:fldCharType="separate"/>
            </w:r>
            <w:r>
              <w:rPr>
                <w:noProof/>
                <w:webHidden/>
              </w:rPr>
              <w:t>5</w:t>
            </w:r>
            <w:r>
              <w:rPr>
                <w:noProof/>
                <w:webHidden/>
              </w:rPr>
              <w:fldChar w:fldCharType="end"/>
            </w:r>
          </w:hyperlink>
        </w:p>
        <w:p w14:paraId="0DA7370A" w14:textId="1270E921" w:rsidR="0031355C" w:rsidRDefault="0031355C">
          <w:pPr>
            <w:pStyle w:val="TOC1"/>
            <w:tabs>
              <w:tab w:val="right" w:leader="dot" w:pos="9350"/>
            </w:tabs>
            <w:rPr>
              <w:rFonts w:eastAsiaTheme="minorEastAsia"/>
              <w:noProof/>
            </w:rPr>
          </w:pPr>
          <w:hyperlink w:anchor="_Toc149547300" w:history="1">
            <w:r w:rsidRPr="00540C67">
              <w:rPr>
                <w:rStyle w:val="Hyperlink"/>
                <w:noProof/>
              </w:rPr>
              <w:t>Conclusion</w:t>
            </w:r>
            <w:r>
              <w:rPr>
                <w:noProof/>
                <w:webHidden/>
              </w:rPr>
              <w:tab/>
            </w:r>
            <w:r>
              <w:rPr>
                <w:noProof/>
                <w:webHidden/>
              </w:rPr>
              <w:fldChar w:fldCharType="begin"/>
            </w:r>
            <w:r>
              <w:rPr>
                <w:noProof/>
                <w:webHidden/>
              </w:rPr>
              <w:instrText xml:space="preserve"> PAGEREF _Toc149547300 \h </w:instrText>
            </w:r>
            <w:r>
              <w:rPr>
                <w:noProof/>
                <w:webHidden/>
              </w:rPr>
            </w:r>
            <w:r>
              <w:rPr>
                <w:noProof/>
                <w:webHidden/>
              </w:rPr>
              <w:fldChar w:fldCharType="separate"/>
            </w:r>
            <w:r>
              <w:rPr>
                <w:noProof/>
                <w:webHidden/>
              </w:rPr>
              <w:t>5</w:t>
            </w:r>
            <w:r>
              <w:rPr>
                <w:noProof/>
                <w:webHidden/>
              </w:rPr>
              <w:fldChar w:fldCharType="end"/>
            </w:r>
          </w:hyperlink>
        </w:p>
        <w:p w14:paraId="1357E9F4" w14:textId="62F7354D" w:rsidR="00B02DC7" w:rsidRDefault="00B02DC7">
          <w:r>
            <w:rPr>
              <w:b/>
              <w:bCs/>
              <w:noProof/>
            </w:rPr>
            <w:fldChar w:fldCharType="end"/>
          </w:r>
        </w:p>
      </w:sdtContent>
    </w:sdt>
    <w:p w14:paraId="3F7A386B" w14:textId="77777777" w:rsidR="00B02DC7" w:rsidRDefault="00B02DC7">
      <w:pPr>
        <w:rPr>
          <w:rFonts w:asciiTheme="majorHAnsi" w:eastAsiaTheme="majorEastAsia" w:hAnsiTheme="majorHAnsi" w:cstheme="majorBidi"/>
          <w:color w:val="2F5496" w:themeColor="accent1" w:themeShade="BF"/>
          <w:sz w:val="32"/>
          <w:szCs w:val="32"/>
        </w:rPr>
      </w:pPr>
      <w:r>
        <w:br w:type="page"/>
      </w:r>
    </w:p>
    <w:p w14:paraId="14BB453B" w14:textId="72ABAF8A" w:rsidR="00B02DC7" w:rsidRPr="00B02DC7" w:rsidRDefault="00B02DC7" w:rsidP="00B02DC7">
      <w:pPr>
        <w:pStyle w:val="Heading1"/>
      </w:pPr>
      <w:bookmarkStart w:id="0" w:name="_Toc149547287"/>
      <w:r w:rsidRPr="00B02DC7">
        <w:t>Introduction</w:t>
      </w:r>
      <w:bookmarkEnd w:id="0"/>
    </w:p>
    <w:p w14:paraId="6F5B94A4" w14:textId="453DCD7C" w:rsidR="00B02DC7" w:rsidRPr="00B02DC7" w:rsidRDefault="00B02DC7" w:rsidP="00B02DC7">
      <w:r w:rsidRPr="00B02DC7">
        <w:t xml:space="preserve">In response to the growing need for collaboration, knowledge sharing, and support in the geospatial field within the state of Pennsylvania, we propose the establishment of a </w:t>
      </w:r>
      <w:r w:rsidRPr="00B02DC7">
        <w:rPr>
          <w:b/>
          <w:bCs/>
        </w:rPr>
        <w:t>Pennsylvania Municipal Geospatial Group</w:t>
      </w:r>
      <w:r w:rsidRPr="00B02DC7">
        <w:t>. This initiative aims to bring together cities, towns, boroughs, authorities, and organizations representing these entities to foster cooperation, innovation, and data-driven decision-making.</w:t>
      </w:r>
    </w:p>
    <w:p w14:paraId="276237DD" w14:textId="77777777" w:rsidR="00B02DC7" w:rsidRPr="00B02DC7" w:rsidRDefault="00B02DC7" w:rsidP="00B02DC7">
      <w:pPr>
        <w:pStyle w:val="Heading2"/>
      </w:pPr>
      <w:bookmarkStart w:id="1" w:name="_Toc149547288"/>
      <w:r w:rsidRPr="00B02DC7">
        <w:t>How We Differ from County-Level Groups</w:t>
      </w:r>
      <w:bookmarkEnd w:id="1"/>
    </w:p>
    <w:p w14:paraId="7E05DC7E" w14:textId="77777777" w:rsidR="00B02DC7" w:rsidRPr="00B02DC7" w:rsidRDefault="00B02DC7" w:rsidP="00B02DC7">
      <w:r w:rsidRPr="00B02DC7">
        <w:t>While Pennsylvania already has county-level geospatial groups, our statewide initiative offers several distinct advantages and differences:</w:t>
      </w:r>
    </w:p>
    <w:p w14:paraId="41E8CB5A" w14:textId="77777777" w:rsidR="00B02DC7" w:rsidRPr="00B02DC7" w:rsidRDefault="00B02DC7" w:rsidP="00B02DC7">
      <w:pPr>
        <w:numPr>
          <w:ilvl w:val="0"/>
          <w:numId w:val="1"/>
        </w:numPr>
      </w:pPr>
      <w:r w:rsidRPr="00B02DC7">
        <w:rPr>
          <w:b/>
          <w:bCs/>
        </w:rPr>
        <w:t>Statewide Reach:</w:t>
      </w:r>
      <w:r w:rsidRPr="00B02DC7">
        <w:t xml:space="preserve"> The statewide scope of our initiative allows us to connect geospatial professionals, experts, and enthusiasts from across Pennsylvania. This broader network will facilitate sharing best practices, resources, and geospatial data more comprehensively than county-level groups.</w:t>
      </w:r>
    </w:p>
    <w:p w14:paraId="1ACE2605" w14:textId="77777777" w:rsidR="00B02DC7" w:rsidRPr="00B02DC7" w:rsidRDefault="00B02DC7" w:rsidP="00B02DC7">
      <w:pPr>
        <w:numPr>
          <w:ilvl w:val="0"/>
          <w:numId w:val="1"/>
        </w:numPr>
      </w:pPr>
      <w:r w:rsidRPr="00B02DC7">
        <w:rPr>
          <w:b/>
          <w:bCs/>
        </w:rPr>
        <w:lastRenderedPageBreak/>
        <w:t>Municipal Focus:</w:t>
      </w:r>
      <w:r w:rsidRPr="00B02DC7">
        <w:t xml:space="preserve"> Unlike county-level groups, our initiative is dedicated to municipalities, towns, and their affiliated organizations. This specialized focus will address the unique challenges and opportunities faced by these entities.</w:t>
      </w:r>
    </w:p>
    <w:p w14:paraId="71955DFD" w14:textId="77777777" w:rsidR="00B02DC7" w:rsidRPr="00B02DC7" w:rsidRDefault="00B02DC7" w:rsidP="00B02DC7">
      <w:pPr>
        <w:numPr>
          <w:ilvl w:val="0"/>
          <w:numId w:val="1"/>
        </w:numPr>
      </w:pPr>
      <w:r w:rsidRPr="00B02DC7">
        <w:rPr>
          <w:b/>
          <w:bCs/>
        </w:rPr>
        <w:t>Scale and Impact:</w:t>
      </w:r>
      <w:r w:rsidRPr="00B02DC7">
        <w:t xml:space="preserve"> The statewide initiative can leverage the collective expertise and resources of municipalities, enabling us to take on larger geospatial projects, pursue funding opportunities, and influence statewide geospatial policies.</w:t>
      </w:r>
    </w:p>
    <w:p w14:paraId="0A439A64" w14:textId="77777777" w:rsidR="00B02DC7" w:rsidRPr="00B02DC7" w:rsidRDefault="00B02DC7" w:rsidP="00B02DC7">
      <w:pPr>
        <w:numPr>
          <w:ilvl w:val="0"/>
          <w:numId w:val="1"/>
        </w:numPr>
      </w:pPr>
      <w:r w:rsidRPr="00B02DC7">
        <w:rPr>
          <w:b/>
          <w:bCs/>
        </w:rPr>
        <w:t>Knowledge Exchange:</w:t>
      </w:r>
      <w:r w:rsidRPr="00B02DC7">
        <w:t xml:space="preserve"> By facilitating knowledge exchange between municipalities, we aim to create a dynamic ecosystem where innovative geospatial solutions and best practices can flourish.</w:t>
      </w:r>
    </w:p>
    <w:p w14:paraId="5E869BF5" w14:textId="77777777" w:rsidR="00B02DC7" w:rsidRPr="00B02DC7" w:rsidRDefault="00B02DC7" w:rsidP="00B02DC7">
      <w:pPr>
        <w:pStyle w:val="Heading2"/>
      </w:pPr>
      <w:bookmarkStart w:id="2" w:name="_Toc149547289"/>
      <w:r w:rsidRPr="00B02DC7">
        <w:t>Nesting within Keystone GIS</w:t>
      </w:r>
      <w:bookmarkEnd w:id="2"/>
    </w:p>
    <w:p w14:paraId="6D19F798" w14:textId="77777777" w:rsidR="00B02DC7" w:rsidRPr="00B02DC7" w:rsidRDefault="00B02DC7" w:rsidP="00B02DC7">
      <w:r w:rsidRPr="00B02DC7">
        <w:t xml:space="preserve">In the initial phase, our initiative will be nested within </w:t>
      </w:r>
      <w:r w:rsidRPr="00B02DC7">
        <w:rPr>
          <w:b/>
          <w:bCs/>
        </w:rPr>
        <w:t>Keystone GIS</w:t>
      </w:r>
      <w:r w:rsidRPr="00B02DC7">
        <w:t>, an established and respected geospatial organization in Pennsylvania. This affiliation will offer several benefits:</w:t>
      </w:r>
    </w:p>
    <w:p w14:paraId="183C6A26" w14:textId="77777777" w:rsidR="00B02DC7" w:rsidRPr="00B02DC7" w:rsidRDefault="00B02DC7" w:rsidP="00B02DC7">
      <w:pPr>
        <w:numPr>
          <w:ilvl w:val="0"/>
          <w:numId w:val="2"/>
        </w:numPr>
      </w:pPr>
      <w:r w:rsidRPr="00B02DC7">
        <w:rPr>
          <w:b/>
          <w:bCs/>
        </w:rPr>
        <w:t>Operational Support:</w:t>
      </w:r>
      <w:r w:rsidRPr="00B02DC7">
        <w:t xml:space="preserve"> Keystone GIS will provide administrative and operational support for the fledgling nonprofit, including financial management, event coordination, and communication infrastructure.</w:t>
      </w:r>
    </w:p>
    <w:p w14:paraId="60C0E4E2" w14:textId="77777777" w:rsidR="00B02DC7" w:rsidRPr="00B02DC7" w:rsidRDefault="00B02DC7" w:rsidP="00B02DC7">
      <w:pPr>
        <w:numPr>
          <w:ilvl w:val="0"/>
          <w:numId w:val="2"/>
        </w:numPr>
      </w:pPr>
      <w:r w:rsidRPr="00B02DC7">
        <w:rPr>
          <w:b/>
          <w:bCs/>
        </w:rPr>
        <w:t>Credibility and Trust:</w:t>
      </w:r>
      <w:r w:rsidRPr="00B02DC7">
        <w:t xml:space="preserve"> Leveraging Keystone GIS's reputation will help establish trust and credibility with potential members, partners, and sponsors.</w:t>
      </w:r>
    </w:p>
    <w:p w14:paraId="63198AF7" w14:textId="3330EB99" w:rsidR="00B02DC7" w:rsidRPr="00B02DC7" w:rsidRDefault="00B02DC7" w:rsidP="00B02DC7">
      <w:pPr>
        <w:numPr>
          <w:ilvl w:val="0"/>
          <w:numId w:val="2"/>
        </w:numPr>
      </w:pPr>
      <w:r w:rsidRPr="00B02DC7">
        <w:rPr>
          <w:b/>
          <w:bCs/>
        </w:rPr>
        <w:t>Smooth Transition:</w:t>
      </w:r>
      <w:r w:rsidRPr="00B02DC7">
        <w:t xml:space="preserve"> While we plan for the group to operate independently in the future, the partnership with Keystone GIS ensures a smooth transition when the initiative is ready to stand on its own.</w:t>
      </w:r>
    </w:p>
    <w:p w14:paraId="65F50FE7" w14:textId="77777777" w:rsidR="00B02DC7" w:rsidRPr="00B02DC7" w:rsidRDefault="00B02DC7" w:rsidP="00B02DC7">
      <w:pPr>
        <w:pStyle w:val="Heading2"/>
      </w:pPr>
      <w:bookmarkStart w:id="3" w:name="_Toc149547290"/>
      <w:r w:rsidRPr="00B02DC7">
        <w:t>Structure and Governance</w:t>
      </w:r>
      <w:bookmarkEnd w:id="3"/>
    </w:p>
    <w:p w14:paraId="056FF986" w14:textId="12B8553E" w:rsidR="00B02DC7" w:rsidRPr="00B02DC7" w:rsidRDefault="00B02DC7" w:rsidP="00B02DC7">
      <w:r w:rsidRPr="00B02DC7">
        <w:t xml:space="preserve">Our initiative will mirror the structure of the </w:t>
      </w:r>
      <w:r w:rsidRPr="00B02DC7">
        <w:rPr>
          <w:i/>
          <w:iCs/>
        </w:rPr>
        <w:t>County GIS Professionals Association of Pennsylvania</w:t>
      </w:r>
      <w:r w:rsidRPr="00B02DC7">
        <w:t>, which includes executive committees, working groups, and regular meetings. The governance will involve:</w:t>
      </w:r>
    </w:p>
    <w:p w14:paraId="33C42CAC" w14:textId="77777777" w:rsidR="00B02DC7" w:rsidRPr="00B02DC7" w:rsidRDefault="00B02DC7" w:rsidP="00B02DC7">
      <w:pPr>
        <w:numPr>
          <w:ilvl w:val="0"/>
          <w:numId w:val="3"/>
        </w:numPr>
      </w:pPr>
      <w:r w:rsidRPr="00B02DC7">
        <w:rPr>
          <w:b/>
          <w:bCs/>
        </w:rPr>
        <w:t>Board of Directors:</w:t>
      </w:r>
      <w:r w:rsidRPr="00B02DC7">
        <w:t xml:space="preserve"> A board will be established to oversee the initiative, set strategic direction, and make critical decisions.</w:t>
      </w:r>
    </w:p>
    <w:p w14:paraId="07F295A9" w14:textId="77777777" w:rsidR="00B02DC7" w:rsidRPr="00B02DC7" w:rsidRDefault="00B02DC7" w:rsidP="00B02DC7">
      <w:pPr>
        <w:numPr>
          <w:ilvl w:val="0"/>
          <w:numId w:val="3"/>
        </w:numPr>
      </w:pPr>
      <w:r w:rsidRPr="00B02DC7">
        <w:rPr>
          <w:b/>
          <w:bCs/>
        </w:rPr>
        <w:t>Working Groups:</w:t>
      </w:r>
      <w:r w:rsidRPr="00B02DC7">
        <w:t xml:space="preserve"> Various working groups will focus on specific topics, such as data sharing, technology standards, training, and more.</w:t>
      </w:r>
    </w:p>
    <w:p w14:paraId="00641957" w14:textId="77777777" w:rsidR="00B02DC7" w:rsidRPr="00B02DC7" w:rsidRDefault="00B02DC7" w:rsidP="00B02DC7">
      <w:pPr>
        <w:numPr>
          <w:ilvl w:val="0"/>
          <w:numId w:val="3"/>
        </w:numPr>
      </w:pPr>
      <w:r w:rsidRPr="00B02DC7">
        <w:rPr>
          <w:b/>
          <w:bCs/>
        </w:rPr>
        <w:t>Members:</w:t>
      </w:r>
      <w:r w:rsidRPr="00B02DC7">
        <w:t xml:space="preserve"> Municipalities, towns, boroughs, authorities, and related organizations will be encouraged to become members and actively participate in the initiative's activities.</w:t>
      </w:r>
    </w:p>
    <w:p w14:paraId="1B2CC0C6" w14:textId="77777777" w:rsidR="00B02DC7" w:rsidRPr="00B02DC7" w:rsidRDefault="00B02DC7" w:rsidP="00B02DC7">
      <w:pPr>
        <w:numPr>
          <w:ilvl w:val="0"/>
          <w:numId w:val="3"/>
        </w:numPr>
      </w:pPr>
      <w:r w:rsidRPr="00B02DC7">
        <w:rPr>
          <w:b/>
          <w:bCs/>
        </w:rPr>
        <w:t>Regular Meetings and Events:</w:t>
      </w:r>
      <w:r w:rsidRPr="00B02DC7">
        <w:t xml:space="preserve"> Periodic meetings, webinars, and workshops will be organized to facilitate knowledge sharing and networking.</w:t>
      </w:r>
    </w:p>
    <w:p w14:paraId="1EEC3F2E" w14:textId="77777777" w:rsidR="00B02DC7" w:rsidRPr="00B02DC7" w:rsidRDefault="00B02DC7" w:rsidP="00B02DC7">
      <w:pPr>
        <w:pStyle w:val="Heading2"/>
      </w:pPr>
      <w:bookmarkStart w:id="4" w:name="_Toc149547291"/>
      <w:r w:rsidRPr="00B02DC7">
        <w:t>Objectives and Action Plan</w:t>
      </w:r>
      <w:bookmarkEnd w:id="4"/>
    </w:p>
    <w:p w14:paraId="68408201" w14:textId="77777777" w:rsidR="00B02DC7" w:rsidRPr="00B02DC7" w:rsidRDefault="00B02DC7" w:rsidP="00B02DC7">
      <w:r w:rsidRPr="00B02DC7">
        <w:t>Our key objectives include:</w:t>
      </w:r>
    </w:p>
    <w:p w14:paraId="0DC84658" w14:textId="77777777" w:rsidR="00B02DC7" w:rsidRPr="00B02DC7" w:rsidRDefault="00B02DC7" w:rsidP="00B02DC7">
      <w:pPr>
        <w:numPr>
          <w:ilvl w:val="0"/>
          <w:numId w:val="4"/>
        </w:numPr>
      </w:pPr>
      <w:r w:rsidRPr="00B02DC7">
        <w:rPr>
          <w:b/>
          <w:bCs/>
        </w:rPr>
        <w:t>Collaboration:</w:t>
      </w:r>
      <w:r w:rsidRPr="00B02DC7">
        <w:t xml:space="preserve"> Foster collaboration among municipalities to share geospatial data, best practices, and tools.</w:t>
      </w:r>
    </w:p>
    <w:p w14:paraId="573F599C" w14:textId="77777777" w:rsidR="00B02DC7" w:rsidRPr="00B02DC7" w:rsidRDefault="00B02DC7" w:rsidP="00B02DC7">
      <w:pPr>
        <w:numPr>
          <w:ilvl w:val="0"/>
          <w:numId w:val="4"/>
        </w:numPr>
      </w:pPr>
      <w:r w:rsidRPr="00B02DC7">
        <w:rPr>
          <w:b/>
          <w:bCs/>
        </w:rPr>
        <w:lastRenderedPageBreak/>
        <w:t>Capacity Building:</w:t>
      </w:r>
      <w:r w:rsidRPr="00B02DC7">
        <w:t xml:space="preserve"> Enhance the geospatial capabilities of municipalities through training, workshops, and knowledge exchange.</w:t>
      </w:r>
    </w:p>
    <w:p w14:paraId="345DA5FE" w14:textId="77777777" w:rsidR="00B02DC7" w:rsidRPr="00B02DC7" w:rsidRDefault="00B02DC7" w:rsidP="00B02DC7">
      <w:pPr>
        <w:numPr>
          <w:ilvl w:val="0"/>
          <w:numId w:val="4"/>
        </w:numPr>
      </w:pPr>
      <w:r w:rsidRPr="00B02DC7">
        <w:rPr>
          <w:b/>
          <w:bCs/>
        </w:rPr>
        <w:t>Advocacy:</w:t>
      </w:r>
      <w:r w:rsidRPr="00B02DC7">
        <w:t xml:space="preserve"> Advocate for policies that promote geospatial data sharing, interoperability, and standards at the state level.</w:t>
      </w:r>
    </w:p>
    <w:p w14:paraId="07B5BF78" w14:textId="77777777" w:rsidR="00B02DC7" w:rsidRPr="00B02DC7" w:rsidRDefault="00B02DC7" w:rsidP="00B02DC7">
      <w:pPr>
        <w:numPr>
          <w:ilvl w:val="0"/>
          <w:numId w:val="4"/>
        </w:numPr>
      </w:pPr>
      <w:r w:rsidRPr="00B02DC7">
        <w:rPr>
          <w:b/>
          <w:bCs/>
        </w:rPr>
        <w:t>Innovation:</w:t>
      </w:r>
      <w:r w:rsidRPr="00B02DC7">
        <w:t xml:space="preserve"> Encourage and support innovative geospatial projects that benefit Pennsylvania municipalities.</w:t>
      </w:r>
    </w:p>
    <w:p w14:paraId="627F08ED" w14:textId="77777777" w:rsidR="00B02DC7" w:rsidRPr="00B02DC7" w:rsidRDefault="00B02DC7" w:rsidP="00B02DC7">
      <w:pPr>
        <w:numPr>
          <w:ilvl w:val="0"/>
          <w:numId w:val="4"/>
        </w:numPr>
      </w:pPr>
      <w:r w:rsidRPr="00B02DC7">
        <w:rPr>
          <w:b/>
          <w:bCs/>
        </w:rPr>
        <w:t>Resource Sharing:</w:t>
      </w:r>
      <w:r w:rsidRPr="00B02DC7">
        <w:t xml:space="preserve"> Establish a repository of shared resources, including data, applications, and geospatial expertise.</w:t>
      </w:r>
    </w:p>
    <w:p w14:paraId="3E865DFD" w14:textId="77777777" w:rsidR="00B02DC7" w:rsidRDefault="00B02DC7" w:rsidP="00B02DC7">
      <w:pPr>
        <w:numPr>
          <w:ilvl w:val="0"/>
          <w:numId w:val="4"/>
        </w:numPr>
      </w:pPr>
      <w:r w:rsidRPr="00B02DC7">
        <w:rPr>
          <w:b/>
          <w:bCs/>
        </w:rPr>
        <w:t>Sustainability:</w:t>
      </w:r>
      <w:r w:rsidRPr="00B02DC7">
        <w:t xml:space="preserve"> Develop a long-term strategy for financial sustainability and organizational independence.</w:t>
      </w:r>
    </w:p>
    <w:p w14:paraId="197D1E69" w14:textId="77777777" w:rsidR="00B02DC7" w:rsidRDefault="00B02DC7">
      <w:pPr>
        <w:rPr>
          <w:rFonts w:asciiTheme="majorHAnsi" w:eastAsiaTheme="majorEastAsia" w:hAnsiTheme="majorHAnsi" w:cstheme="majorBidi"/>
          <w:color w:val="2F5496" w:themeColor="accent1" w:themeShade="BF"/>
          <w:sz w:val="26"/>
          <w:szCs w:val="26"/>
        </w:rPr>
      </w:pPr>
      <w:r>
        <w:br w:type="page"/>
      </w:r>
    </w:p>
    <w:p w14:paraId="2D47B399" w14:textId="4ED3414E" w:rsidR="00B02DC7" w:rsidRPr="00B02DC7" w:rsidRDefault="00B02DC7" w:rsidP="0031355C">
      <w:pPr>
        <w:pStyle w:val="Heading1"/>
      </w:pPr>
      <w:bookmarkStart w:id="5" w:name="_Toc149547292"/>
      <w:r w:rsidRPr="00B02DC7">
        <w:t>Initial Steps for Organizing and Creating the Group</w:t>
      </w:r>
      <w:bookmarkEnd w:id="5"/>
    </w:p>
    <w:p w14:paraId="32C1C462" w14:textId="77777777" w:rsidR="00B02DC7" w:rsidRPr="00B02DC7" w:rsidRDefault="00B02DC7" w:rsidP="00B02DC7">
      <w:r w:rsidRPr="00B02DC7">
        <w:t>To kickstart the formation of the Pennsylvania Statewide Municipal Geospatial Nonprofit Group, a series of crucial initial steps must be taken:</w:t>
      </w:r>
    </w:p>
    <w:p w14:paraId="4E97A83C" w14:textId="77777777" w:rsidR="00B02DC7" w:rsidRPr="00B02DC7" w:rsidRDefault="00B02DC7" w:rsidP="00B02DC7">
      <w:pPr>
        <w:pStyle w:val="Heading3"/>
      </w:pPr>
      <w:bookmarkStart w:id="6" w:name="_Toc149547293"/>
      <w:r w:rsidRPr="00B02DC7">
        <w:t>1. Formation of a Steering Committee</w:t>
      </w:r>
      <w:bookmarkEnd w:id="6"/>
    </w:p>
    <w:p w14:paraId="2B1DEE53" w14:textId="77777777" w:rsidR="00B02DC7" w:rsidRPr="00B02DC7" w:rsidRDefault="00B02DC7" w:rsidP="00B02DC7">
      <w:pPr>
        <w:numPr>
          <w:ilvl w:val="0"/>
          <w:numId w:val="5"/>
        </w:numPr>
      </w:pPr>
      <w:r w:rsidRPr="00B02DC7">
        <w:rPr>
          <w:b/>
          <w:bCs/>
        </w:rPr>
        <w:t>Identify Key Stakeholders:</w:t>
      </w:r>
      <w:r w:rsidRPr="00B02DC7">
        <w:t xml:space="preserve"> Reach out to municipal representatives, geospatial experts, and organizations interested in participating.</w:t>
      </w:r>
    </w:p>
    <w:p w14:paraId="364CA88A" w14:textId="77777777" w:rsidR="00B02DC7" w:rsidRPr="00B02DC7" w:rsidRDefault="00B02DC7" w:rsidP="00B02DC7">
      <w:pPr>
        <w:numPr>
          <w:ilvl w:val="0"/>
          <w:numId w:val="5"/>
        </w:numPr>
      </w:pPr>
      <w:r w:rsidRPr="00B02DC7">
        <w:rPr>
          <w:b/>
          <w:bCs/>
        </w:rPr>
        <w:t>Convene a Steering Committee:</w:t>
      </w:r>
      <w:r w:rsidRPr="00B02DC7">
        <w:t xml:space="preserve"> Form a small steering committee responsible for guiding the early stages of the initiative.</w:t>
      </w:r>
    </w:p>
    <w:p w14:paraId="35EA8D6D" w14:textId="77777777" w:rsidR="00B02DC7" w:rsidRPr="00B02DC7" w:rsidRDefault="00B02DC7" w:rsidP="00B02DC7">
      <w:pPr>
        <w:numPr>
          <w:ilvl w:val="0"/>
          <w:numId w:val="5"/>
        </w:numPr>
      </w:pPr>
      <w:r w:rsidRPr="00B02DC7">
        <w:rPr>
          <w:b/>
          <w:bCs/>
        </w:rPr>
        <w:t>Set Objectives:</w:t>
      </w:r>
      <w:r w:rsidRPr="00B02DC7">
        <w:t xml:space="preserve"> Define the group's mission, objectives, and immediate goals.</w:t>
      </w:r>
    </w:p>
    <w:p w14:paraId="02405988" w14:textId="77777777" w:rsidR="00B02DC7" w:rsidRPr="00B02DC7" w:rsidRDefault="00B02DC7" w:rsidP="00B02DC7">
      <w:pPr>
        <w:pStyle w:val="Heading3"/>
      </w:pPr>
      <w:bookmarkStart w:id="7" w:name="_Toc149547294"/>
      <w:r w:rsidRPr="00B02DC7">
        <w:t>2. Legal Structure and Governance</w:t>
      </w:r>
      <w:bookmarkEnd w:id="7"/>
    </w:p>
    <w:p w14:paraId="79B75C18" w14:textId="77777777" w:rsidR="00B02DC7" w:rsidRPr="00B02DC7" w:rsidRDefault="00B02DC7" w:rsidP="00B02DC7">
      <w:pPr>
        <w:numPr>
          <w:ilvl w:val="0"/>
          <w:numId w:val="6"/>
        </w:numPr>
      </w:pPr>
      <w:r w:rsidRPr="00B02DC7">
        <w:rPr>
          <w:b/>
          <w:bCs/>
        </w:rPr>
        <w:t>Legal Entity:</w:t>
      </w:r>
      <w:r w:rsidRPr="00B02DC7">
        <w:t xml:space="preserve"> Determine the appropriate legal structure for the nonprofit organization, such as a 501(c)(3) status.</w:t>
      </w:r>
    </w:p>
    <w:p w14:paraId="0A54EC93" w14:textId="77777777" w:rsidR="00B02DC7" w:rsidRPr="00B02DC7" w:rsidRDefault="00B02DC7" w:rsidP="00B02DC7">
      <w:pPr>
        <w:numPr>
          <w:ilvl w:val="0"/>
          <w:numId w:val="6"/>
        </w:numPr>
      </w:pPr>
      <w:r w:rsidRPr="00B02DC7">
        <w:rPr>
          <w:b/>
          <w:bCs/>
        </w:rPr>
        <w:t>Bylaws:</w:t>
      </w:r>
      <w:r w:rsidRPr="00B02DC7">
        <w:t xml:space="preserve"> Draft bylaws that outline the governance structure, membership requirements, and decision-making processes.</w:t>
      </w:r>
    </w:p>
    <w:p w14:paraId="77048483" w14:textId="77777777" w:rsidR="00B02DC7" w:rsidRPr="00B02DC7" w:rsidRDefault="00B02DC7" w:rsidP="00B02DC7">
      <w:pPr>
        <w:numPr>
          <w:ilvl w:val="0"/>
          <w:numId w:val="6"/>
        </w:numPr>
      </w:pPr>
      <w:r w:rsidRPr="00B02DC7">
        <w:rPr>
          <w:b/>
          <w:bCs/>
        </w:rPr>
        <w:t>Board of Directors:</w:t>
      </w:r>
      <w:r w:rsidRPr="00B02DC7">
        <w:t xml:space="preserve"> Recruit and appoint a diverse and representative board of directors to lead the initiative.</w:t>
      </w:r>
    </w:p>
    <w:p w14:paraId="035C8FE0" w14:textId="77777777" w:rsidR="00B02DC7" w:rsidRPr="00B02DC7" w:rsidRDefault="00B02DC7" w:rsidP="00B02DC7">
      <w:pPr>
        <w:pStyle w:val="Heading3"/>
      </w:pPr>
      <w:bookmarkStart w:id="8" w:name="_Toc149547295"/>
      <w:r w:rsidRPr="00B02DC7">
        <w:t>3. Membership Drive</w:t>
      </w:r>
      <w:bookmarkEnd w:id="8"/>
    </w:p>
    <w:p w14:paraId="110848A3" w14:textId="77777777" w:rsidR="00B02DC7" w:rsidRPr="00B02DC7" w:rsidRDefault="00B02DC7" w:rsidP="00B02DC7">
      <w:pPr>
        <w:numPr>
          <w:ilvl w:val="0"/>
          <w:numId w:val="7"/>
        </w:numPr>
      </w:pPr>
      <w:r w:rsidRPr="00B02DC7">
        <w:rPr>
          <w:b/>
          <w:bCs/>
        </w:rPr>
        <w:t>Membership Criteria:</w:t>
      </w:r>
      <w:r w:rsidRPr="00B02DC7">
        <w:t xml:space="preserve"> Define membership criteria and categories, including municipal, organizational, and individual memberships.</w:t>
      </w:r>
    </w:p>
    <w:p w14:paraId="05D75AE7" w14:textId="77777777" w:rsidR="00B02DC7" w:rsidRPr="00B02DC7" w:rsidRDefault="00B02DC7" w:rsidP="00B02DC7">
      <w:pPr>
        <w:numPr>
          <w:ilvl w:val="0"/>
          <w:numId w:val="7"/>
        </w:numPr>
      </w:pPr>
      <w:r w:rsidRPr="00B02DC7">
        <w:rPr>
          <w:b/>
          <w:bCs/>
        </w:rPr>
        <w:t>Recruitment Campaign:</w:t>
      </w:r>
      <w:r w:rsidRPr="00B02DC7">
        <w:t xml:space="preserve"> Launch a membership recruitment campaign targeting municipalities, geospatial professionals, and related entities.</w:t>
      </w:r>
    </w:p>
    <w:p w14:paraId="31C7008C" w14:textId="77777777" w:rsidR="00B02DC7" w:rsidRPr="00B02DC7" w:rsidRDefault="00B02DC7" w:rsidP="00B02DC7">
      <w:pPr>
        <w:numPr>
          <w:ilvl w:val="0"/>
          <w:numId w:val="7"/>
        </w:numPr>
      </w:pPr>
      <w:r w:rsidRPr="00B02DC7">
        <w:rPr>
          <w:b/>
          <w:bCs/>
        </w:rPr>
        <w:t>Membership Benefits:</w:t>
      </w:r>
      <w:r w:rsidRPr="00B02DC7">
        <w:t xml:space="preserve"> Clearly communicate the benefits of joining the group, such as access to resources, networking opportunities, and influence in shaping geospatial policies.</w:t>
      </w:r>
    </w:p>
    <w:p w14:paraId="3A6CD047" w14:textId="77777777" w:rsidR="00B02DC7" w:rsidRPr="00B02DC7" w:rsidRDefault="00B02DC7" w:rsidP="00B02DC7">
      <w:pPr>
        <w:rPr>
          <w:b/>
          <w:bCs/>
        </w:rPr>
      </w:pPr>
      <w:r w:rsidRPr="00B02DC7">
        <w:rPr>
          <w:b/>
          <w:bCs/>
        </w:rPr>
        <w:t xml:space="preserve">4. </w:t>
      </w:r>
      <w:r w:rsidRPr="00B02DC7">
        <w:rPr>
          <w:rStyle w:val="Heading3Char"/>
        </w:rPr>
        <w:t>Communication and Outreach</w:t>
      </w:r>
    </w:p>
    <w:p w14:paraId="7B7F1053" w14:textId="77777777" w:rsidR="00B02DC7" w:rsidRPr="00B02DC7" w:rsidRDefault="00B02DC7" w:rsidP="00B02DC7">
      <w:pPr>
        <w:numPr>
          <w:ilvl w:val="0"/>
          <w:numId w:val="8"/>
        </w:numPr>
      </w:pPr>
      <w:r w:rsidRPr="00B02DC7">
        <w:rPr>
          <w:b/>
          <w:bCs/>
        </w:rPr>
        <w:lastRenderedPageBreak/>
        <w:t>Website and Social Media:</w:t>
      </w:r>
      <w:r w:rsidRPr="00B02DC7">
        <w:t xml:space="preserve"> Create a website and establish a presence on social media platforms to disseminate information and engage with potential members.</w:t>
      </w:r>
    </w:p>
    <w:p w14:paraId="54A24CDE" w14:textId="77777777" w:rsidR="00B02DC7" w:rsidRPr="00B02DC7" w:rsidRDefault="00B02DC7" w:rsidP="00B02DC7">
      <w:pPr>
        <w:numPr>
          <w:ilvl w:val="0"/>
          <w:numId w:val="8"/>
        </w:numPr>
      </w:pPr>
      <w:r w:rsidRPr="00B02DC7">
        <w:rPr>
          <w:b/>
          <w:bCs/>
        </w:rPr>
        <w:t>Outreach Events:</w:t>
      </w:r>
      <w:r w:rsidRPr="00B02DC7">
        <w:t xml:space="preserve"> Organize informational webinars, virtual meetings, or workshops to introduce the initiative and attract interest.</w:t>
      </w:r>
    </w:p>
    <w:p w14:paraId="716BBF48" w14:textId="77777777" w:rsidR="00B02DC7" w:rsidRPr="00B02DC7" w:rsidRDefault="00B02DC7" w:rsidP="00B02DC7">
      <w:pPr>
        <w:numPr>
          <w:ilvl w:val="0"/>
          <w:numId w:val="8"/>
        </w:numPr>
      </w:pPr>
      <w:r w:rsidRPr="00B02DC7">
        <w:rPr>
          <w:b/>
          <w:bCs/>
        </w:rPr>
        <w:t>Networking:</w:t>
      </w:r>
      <w:r w:rsidRPr="00B02DC7">
        <w:t xml:space="preserve"> Build relationships with other geospatial organizations, local government associations, and relevant stakeholders.</w:t>
      </w:r>
    </w:p>
    <w:p w14:paraId="4D9616CE" w14:textId="77777777" w:rsidR="00B02DC7" w:rsidRPr="00B02DC7" w:rsidRDefault="00B02DC7" w:rsidP="00B02DC7">
      <w:pPr>
        <w:pStyle w:val="Heading3"/>
      </w:pPr>
      <w:bookmarkStart w:id="9" w:name="_Toc149547296"/>
      <w:r w:rsidRPr="00B02DC7">
        <w:t>5. Collaboration Framework</w:t>
      </w:r>
      <w:bookmarkEnd w:id="9"/>
    </w:p>
    <w:p w14:paraId="11F5BB2C" w14:textId="77777777" w:rsidR="00B02DC7" w:rsidRPr="00B02DC7" w:rsidRDefault="00B02DC7" w:rsidP="00B02DC7">
      <w:pPr>
        <w:numPr>
          <w:ilvl w:val="0"/>
          <w:numId w:val="9"/>
        </w:numPr>
      </w:pPr>
      <w:r w:rsidRPr="00B02DC7">
        <w:rPr>
          <w:b/>
          <w:bCs/>
        </w:rPr>
        <w:t>Working Groups:</w:t>
      </w:r>
      <w:r w:rsidRPr="00B02DC7">
        <w:t xml:space="preserve"> Establish initial working groups based on common geospatial themes, such as data sharing, technology standards, and education.</w:t>
      </w:r>
    </w:p>
    <w:p w14:paraId="1B1A54C3" w14:textId="77777777" w:rsidR="00B02DC7" w:rsidRPr="00B02DC7" w:rsidRDefault="00B02DC7" w:rsidP="00B02DC7">
      <w:pPr>
        <w:numPr>
          <w:ilvl w:val="0"/>
          <w:numId w:val="9"/>
        </w:numPr>
      </w:pPr>
      <w:r w:rsidRPr="00B02DC7">
        <w:rPr>
          <w:b/>
          <w:bCs/>
        </w:rPr>
        <w:t>Meetings:</w:t>
      </w:r>
      <w:r w:rsidRPr="00B02DC7">
        <w:t xml:space="preserve"> Plan the first meeting to introduce the working groups and encourage participation.</w:t>
      </w:r>
    </w:p>
    <w:p w14:paraId="5C328525" w14:textId="77777777" w:rsidR="00B02DC7" w:rsidRPr="00B02DC7" w:rsidRDefault="00B02DC7" w:rsidP="00B02DC7">
      <w:pPr>
        <w:pStyle w:val="Heading3"/>
      </w:pPr>
      <w:bookmarkStart w:id="10" w:name="_Toc149547297"/>
      <w:r w:rsidRPr="00B02DC7">
        <w:t>6. Financial Planning</w:t>
      </w:r>
      <w:bookmarkEnd w:id="10"/>
    </w:p>
    <w:p w14:paraId="192AC126" w14:textId="77777777" w:rsidR="00B02DC7" w:rsidRPr="00B02DC7" w:rsidRDefault="00B02DC7" w:rsidP="00B02DC7">
      <w:pPr>
        <w:numPr>
          <w:ilvl w:val="0"/>
          <w:numId w:val="10"/>
        </w:numPr>
      </w:pPr>
      <w:r w:rsidRPr="00B02DC7">
        <w:rPr>
          <w:b/>
          <w:bCs/>
        </w:rPr>
        <w:t>Budget:</w:t>
      </w:r>
      <w:r w:rsidRPr="00B02DC7">
        <w:t xml:space="preserve"> Develop a preliminary budget for the first year, outlining expected expenses and potential revenue sources.</w:t>
      </w:r>
    </w:p>
    <w:p w14:paraId="18408714" w14:textId="77777777" w:rsidR="00B02DC7" w:rsidRPr="00B02DC7" w:rsidRDefault="00B02DC7" w:rsidP="00B02DC7">
      <w:pPr>
        <w:numPr>
          <w:ilvl w:val="0"/>
          <w:numId w:val="10"/>
        </w:numPr>
      </w:pPr>
      <w:r w:rsidRPr="00B02DC7">
        <w:rPr>
          <w:b/>
          <w:bCs/>
        </w:rPr>
        <w:t>Funding Strategy:</w:t>
      </w:r>
      <w:r w:rsidRPr="00B02DC7">
        <w:t xml:space="preserve"> Identify potential funding sources, including membership fees, grants, sponsorships, and partnerships.</w:t>
      </w:r>
    </w:p>
    <w:p w14:paraId="7E8ACD8C" w14:textId="77777777" w:rsidR="00B02DC7" w:rsidRPr="00B02DC7" w:rsidRDefault="00B02DC7" w:rsidP="00B02DC7">
      <w:pPr>
        <w:numPr>
          <w:ilvl w:val="0"/>
          <w:numId w:val="10"/>
        </w:numPr>
      </w:pPr>
      <w:r w:rsidRPr="00B02DC7">
        <w:rPr>
          <w:b/>
          <w:bCs/>
        </w:rPr>
        <w:t>Financial Oversight:</w:t>
      </w:r>
      <w:r w:rsidRPr="00B02DC7">
        <w:t xml:space="preserve"> Appoint a treasurer or financial officer responsible for managing funds.</w:t>
      </w:r>
    </w:p>
    <w:p w14:paraId="2DFC7869" w14:textId="77777777" w:rsidR="00B02DC7" w:rsidRPr="00B02DC7" w:rsidRDefault="00B02DC7" w:rsidP="00B02DC7">
      <w:pPr>
        <w:pStyle w:val="Heading3"/>
      </w:pPr>
      <w:bookmarkStart w:id="11" w:name="_Toc149547298"/>
      <w:r w:rsidRPr="00B02DC7">
        <w:t>7. Timeline</w:t>
      </w:r>
      <w:bookmarkEnd w:id="11"/>
    </w:p>
    <w:p w14:paraId="49A4140F" w14:textId="77777777" w:rsidR="00B02DC7" w:rsidRPr="00B02DC7" w:rsidRDefault="00B02DC7" w:rsidP="00B02DC7">
      <w:pPr>
        <w:numPr>
          <w:ilvl w:val="0"/>
          <w:numId w:val="11"/>
        </w:numPr>
      </w:pPr>
      <w:r w:rsidRPr="00B02DC7">
        <w:rPr>
          <w:b/>
          <w:bCs/>
        </w:rPr>
        <w:t>Project Timeline:</w:t>
      </w:r>
      <w:r w:rsidRPr="00B02DC7">
        <w:t xml:space="preserve"> Create a detailed timeline with milestones for the first year, including the launch, recruitment, and initial working group meetings.</w:t>
      </w:r>
    </w:p>
    <w:p w14:paraId="36A25AF7" w14:textId="77777777" w:rsidR="00B02DC7" w:rsidRPr="00B02DC7" w:rsidRDefault="00B02DC7" w:rsidP="00B02DC7">
      <w:pPr>
        <w:numPr>
          <w:ilvl w:val="0"/>
          <w:numId w:val="11"/>
        </w:numPr>
      </w:pPr>
      <w:r w:rsidRPr="00B02DC7">
        <w:rPr>
          <w:b/>
          <w:bCs/>
        </w:rPr>
        <w:t>Long-Term Vision:</w:t>
      </w:r>
      <w:r w:rsidRPr="00B02DC7">
        <w:t xml:space="preserve"> Begin discussing the long-term vision for the initiative, including goals for independence from Keystone GIS.</w:t>
      </w:r>
    </w:p>
    <w:p w14:paraId="0D889591" w14:textId="77777777" w:rsidR="00B02DC7" w:rsidRPr="00B02DC7" w:rsidRDefault="00B02DC7" w:rsidP="00B02DC7">
      <w:pPr>
        <w:pStyle w:val="Heading3"/>
      </w:pPr>
      <w:bookmarkStart w:id="12" w:name="_Toc149547299"/>
      <w:r w:rsidRPr="00B02DC7">
        <w:t>8. Documenting Progress</w:t>
      </w:r>
      <w:bookmarkEnd w:id="12"/>
    </w:p>
    <w:p w14:paraId="4BDE9B5D" w14:textId="77777777" w:rsidR="00B02DC7" w:rsidRPr="00B02DC7" w:rsidRDefault="00B02DC7" w:rsidP="00B02DC7">
      <w:pPr>
        <w:numPr>
          <w:ilvl w:val="0"/>
          <w:numId w:val="12"/>
        </w:numPr>
      </w:pPr>
      <w:r w:rsidRPr="00B02DC7">
        <w:rPr>
          <w:b/>
          <w:bCs/>
        </w:rPr>
        <w:t>Initiative Records:</w:t>
      </w:r>
      <w:r w:rsidRPr="00B02DC7">
        <w:t xml:space="preserve"> Establish a system for documenting meeting minutes, decisions, and any formal agreements made during the initial stages.</w:t>
      </w:r>
    </w:p>
    <w:p w14:paraId="35FB27C3" w14:textId="77777777" w:rsidR="00B02DC7" w:rsidRPr="00B02DC7" w:rsidRDefault="00B02DC7" w:rsidP="00B02DC7">
      <w:pPr>
        <w:numPr>
          <w:ilvl w:val="0"/>
          <w:numId w:val="12"/>
        </w:numPr>
      </w:pPr>
      <w:r w:rsidRPr="00B02DC7">
        <w:rPr>
          <w:b/>
          <w:bCs/>
        </w:rPr>
        <w:t>Progress Reports:</w:t>
      </w:r>
      <w:r w:rsidRPr="00B02DC7">
        <w:t xml:space="preserve"> Develop a process for regular progress reporting to stakeholders and the Keystone GIS team.</w:t>
      </w:r>
    </w:p>
    <w:p w14:paraId="7F3129AB" w14:textId="77777777" w:rsidR="00B02DC7" w:rsidRDefault="00B02DC7" w:rsidP="00B02DC7">
      <w:r w:rsidRPr="00B02DC7">
        <w:t>These initial steps will set the foundation for the Pennsylvania Statewide Municipal Geospatial Nonprofit Group, paving the way for successful organization and collaboration. As the group gains momentum, it can continue to evolve and expand its initiatives, further benefiting municipalities across the state.</w:t>
      </w:r>
    </w:p>
    <w:p w14:paraId="2BD6BB24" w14:textId="77777777" w:rsidR="0031355C" w:rsidRDefault="0031355C" w:rsidP="00B02DC7"/>
    <w:p w14:paraId="1C173FCA" w14:textId="77777777" w:rsidR="0031355C" w:rsidRPr="00B02DC7" w:rsidRDefault="0031355C" w:rsidP="00B02DC7"/>
    <w:p w14:paraId="43D09059" w14:textId="770153C4" w:rsidR="00B02DC7" w:rsidRPr="00B02DC7" w:rsidRDefault="00B02DC7" w:rsidP="0031355C">
      <w:pPr>
        <w:pStyle w:val="Heading1"/>
      </w:pPr>
      <w:bookmarkStart w:id="13" w:name="_Toc149547300"/>
      <w:r w:rsidRPr="0031355C">
        <w:t>Conclusion</w:t>
      </w:r>
      <w:bookmarkEnd w:id="13"/>
    </w:p>
    <w:p w14:paraId="333E6D37" w14:textId="77777777" w:rsidR="00B02DC7" w:rsidRPr="00B02DC7" w:rsidRDefault="00B02DC7" w:rsidP="00B02DC7">
      <w:r w:rsidRPr="00B02DC7">
        <w:t>The Pennsylvania Statewide Municipal Geospatial Nonprofit Initiative offers a unique opportunity to unite municipalities, towns, boroughs, authorities, and organizations across the state, focusing on geospatial solutions that address common challenges. By aligning with Keystone GIS and building on the successful structure of county-level geospatial groups, we are poised to make a substantial impact on geospatial development and cooperation in Pennsylvania.</w:t>
      </w:r>
    </w:p>
    <w:p w14:paraId="7CF0AA5F" w14:textId="7E3507B6" w:rsidR="00B02DC7" w:rsidRPr="00B02DC7" w:rsidRDefault="00B02DC7" w:rsidP="00B02DC7">
      <w:pPr>
        <w:rPr>
          <w:lang w:val="pt-BR"/>
        </w:rPr>
      </w:pPr>
      <w:proofErr w:type="spellStart"/>
      <w:r w:rsidRPr="00B02DC7">
        <w:rPr>
          <w:lang w:val="pt-BR"/>
        </w:rPr>
        <w:lastRenderedPageBreak/>
        <w:t>Reference</w:t>
      </w:r>
      <w:proofErr w:type="spellEnd"/>
      <w:r w:rsidRPr="00B02DC7">
        <w:rPr>
          <w:lang w:val="pt-BR"/>
        </w:rPr>
        <w:t xml:space="preserve">: </w:t>
      </w:r>
      <w:r w:rsidR="0031355C" w:rsidRPr="0031355C">
        <w:rPr>
          <w:lang w:val="pt-BR"/>
        </w:rPr>
        <w:t>https://www.countygispros.org/</w:t>
      </w:r>
    </w:p>
    <w:p w14:paraId="37C50515" w14:textId="6AC858FD" w:rsidR="00B02DC7" w:rsidRPr="00B02DC7" w:rsidRDefault="0031355C" w:rsidP="00B02DC7">
      <w:pPr>
        <w:rPr>
          <w:lang w:val="pt-BR"/>
        </w:rPr>
      </w:pPr>
      <w:r w:rsidRPr="0031355C">
        <w:rPr>
          <w:lang w:val="pt-BR"/>
        </w:rPr>
        <w:t xml:space="preserve">30 </w:t>
      </w:r>
      <w:proofErr w:type="spellStart"/>
      <w:r>
        <w:rPr>
          <w:lang w:val="pt-BR"/>
        </w:rPr>
        <w:t>October</w:t>
      </w:r>
      <w:proofErr w:type="spellEnd"/>
      <w:r>
        <w:rPr>
          <w:lang w:val="pt-BR"/>
        </w:rPr>
        <w:t xml:space="preserve"> 2023</w:t>
      </w:r>
    </w:p>
    <w:p w14:paraId="1C60D929" w14:textId="77777777" w:rsidR="00B02DC7" w:rsidRPr="00B02DC7" w:rsidRDefault="00B02DC7" w:rsidP="00B02DC7">
      <w:r w:rsidRPr="00B02DC7">
        <w:pict w14:anchorId="22B22754">
          <v:rect id="_x0000_i1031" style="width:0;height:0" o:hralign="center" o:hrstd="t" o:hrnoshade="t" o:hr="t" fillcolor="#d1d5db" stroked="f"/>
        </w:pict>
      </w:r>
    </w:p>
    <w:p w14:paraId="4A77CE43" w14:textId="767E8574" w:rsidR="00B02DC7" w:rsidRPr="00B02DC7" w:rsidRDefault="00B02DC7" w:rsidP="00B02DC7">
      <w:r w:rsidRPr="00B02DC7">
        <w:rPr>
          <w:b/>
          <w:bCs/>
        </w:rPr>
        <w:t xml:space="preserve">Initiative Lead: </w:t>
      </w:r>
      <w:r w:rsidR="0031355C">
        <w:rPr>
          <w:b/>
          <w:bCs/>
        </w:rPr>
        <w:t>Joe Livoti II</w:t>
      </w:r>
    </w:p>
    <w:p w14:paraId="7130CE68" w14:textId="2BB22E40" w:rsidR="00B02DC7" w:rsidRPr="00B02DC7" w:rsidRDefault="00B02DC7" w:rsidP="00B02DC7">
      <w:r w:rsidRPr="00B02DC7">
        <w:rPr>
          <w:b/>
          <w:bCs/>
        </w:rPr>
        <w:t xml:space="preserve">Initiative Coordinator: </w:t>
      </w:r>
      <w:r w:rsidR="0031355C">
        <w:rPr>
          <w:b/>
          <w:bCs/>
        </w:rPr>
        <w:t>Joe Livoti II</w:t>
      </w:r>
    </w:p>
    <w:p w14:paraId="786B6576" w14:textId="61D13FE2" w:rsidR="00B02DC7" w:rsidRPr="00B02DC7" w:rsidRDefault="00B02DC7" w:rsidP="00B02DC7">
      <w:r w:rsidRPr="00B02DC7">
        <w:rPr>
          <w:b/>
          <w:bCs/>
        </w:rPr>
        <w:t xml:space="preserve">Version: </w:t>
      </w:r>
      <w:r w:rsidR="0031355C">
        <w:rPr>
          <w:b/>
          <w:bCs/>
        </w:rPr>
        <w:t>1.0</w:t>
      </w:r>
    </w:p>
    <w:p w14:paraId="7786BD22" w14:textId="77777777" w:rsidR="00C30805" w:rsidRDefault="00C30805"/>
    <w:sectPr w:rsidR="00C30805" w:rsidSect="00B02DC7">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31099"/>
    <w:multiLevelType w:val="multilevel"/>
    <w:tmpl w:val="C094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023320"/>
    <w:multiLevelType w:val="multilevel"/>
    <w:tmpl w:val="32FE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AD5A07"/>
    <w:multiLevelType w:val="multilevel"/>
    <w:tmpl w:val="EE2A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CE3CAE"/>
    <w:multiLevelType w:val="multilevel"/>
    <w:tmpl w:val="4438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FA2E81"/>
    <w:multiLevelType w:val="multilevel"/>
    <w:tmpl w:val="AB8CB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085236"/>
    <w:multiLevelType w:val="multilevel"/>
    <w:tmpl w:val="67E2D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E1047A"/>
    <w:multiLevelType w:val="multilevel"/>
    <w:tmpl w:val="BBEE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233E04"/>
    <w:multiLevelType w:val="multilevel"/>
    <w:tmpl w:val="E348F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411C11"/>
    <w:multiLevelType w:val="multilevel"/>
    <w:tmpl w:val="CEF0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19627B"/>
    <w:multiLevelType w:val="multilevel"/>
    <w:tmpl w:val="BE9E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404453"/>
    <w:multiLevelType w:val="multilevel"/>
    <w:tmpl w:val="BC8C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F47B2A"/>
    <w:multiLevelType w:val="multilevel"/>
    <w:tmpl w:val="9ED2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83065867">
    <w:abstractNumId w:val="4"/>
  </w:num>
  <w:num w:numId="2" w16cid:durableId="939028323">
    <w:abstractNumId w:val="0"/>
  </w:num>
  <w:num w:numId="3" w16cid:durableId="6950494">
    <w:abstractNumId w:val="8"/>
  </w:num>
  <w:num w:numId="4" w16cid:durableId="152529219">
    <w:abstractNumId w:val="7"/>
  </w:num>
  <w:num w:numId="5" w16cid:durableId="301811881">
    <w:abstractNumId w:val="9"/>
  </w:num>
  <w:num w:numId="6" w16cid:durableId="61801401">
    <w:abstractNumId w:val="6"/>
  </w:num>
  <w:num w:numId="7" w16cid:durableId="1168785359">
    <w:abstractNumId w:val="10"/>
  </w:num>
  <w:num w:numId="8" w16cid:durableId="1504051986">
    <w:abstractNumId w:val="2"/>
  </w:num>
  <w:num w:numId="9" w16cid:durableId="665472048">
    <w:abstractNumId w:val="11"/>
  </w:num>
  <w:num w:numId="10" w16cid:durableId="1192643279">
    <w:abstractNumId w:val="3"/>
  </w:num>
  <w:num w:numId="11" w16cid:durableId="1561673041">
    <w:abstractNumId w:val="5"/>
  </w:num>
  <w:num w:numId="12" w16cid:durableId="1651984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C7"/>
    <w:rsid w:val="0031355C"/>
    <w:rsid w:val="008A1494"/>
    <w:rsid w:val="00B02DC7"/>
    <w:rsid w:val="00C30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BBE17"/>
  <w15:chartTrackingRefBased/>
  <w15:docId w15:val="{06043863-8612-4CF2-B204-9BB7324C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2D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2D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02D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2D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2DC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02DC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B02DC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B02DC7"/>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B02DC7"/>
    <w:pPr>
      <w:outlineLvl w:val="9"/>
    </w:pPr>
    <w:rPr>
      <w:kern w:val="0"/>
      <w14:ligatures w14:val="none"/>
    </w:rPr>
  </w:style>
  <w:style w:type="paragraph" w:styleId="TOC1">
    <w:name w:val="toc 1"/>
    <w:basedOn w:val="Normal"/>
    <w:next w:val="Normal"/>
    <w:autoRedefine/>
    <w:uiPriority w:val="39"/>
    <w:unhideWhenUsed/>
    <w:rsid w:val="00B02DC7"/>
    <w:pPr>
      <w:spacing w:after="100"/>
    </w:pPr>
  </w:style>
  <w:style w:type="paragraph" w:styleId="TOC2">
    <w:name w:val="toc 2"/>
    <w:basedOn w:val="Normal"/>
    <w:next w:val="Normal"/>
    <w:autoRedefine/>
    <w:uiPriority w:val="39"/>
    <w:unhideWhenUsed/>
    <w:rsid w:val="00B02DC7"/>
    <w:pPr>
      <w:spacing w:after="100"/>
      <w:ind w:left="220"/>
    </w:pPr>
  </w:style>
  <w:style w:type="paragraph" w:styleId="TOC3">
    <w:name w:val="toc 3"/>
    <w:basedOn w:val="Normal"/>
    <w:next w:val="Normal"/>
    <w:autoRedefine/>
    <w:uiPriority w:val="39"/>
    <w:unhideWhenUsed/>
    <w:rsid w:val="00B02DC7"/>
    <w:pPr>
      <w:spacing w:after="100"/>
      <w:ind w:left="440"/>
    </w:pPr>
  </w:style>
  <w:style w:type="character" w:styleId="Hyperlink">
    <w:name w:val="Hyperlink"/>
    <w:basedOn w:val="DefaultParagraphFont"/>
    <w:uiPriority w:val="99"/>
    <w:unhideWhenUsed/>
    <w:rsid w:val="00B02DC7"/>
    <w:rPr>
      <w:color w:val="0563C1" w:themeColor="hyperlink"/>
      <w:u w:val="single"/>
    </w:rPr>
  </w:style>
  <w:style w:type="paragraph" w:styleId="NoSpacing">
    <w:name w:val="No Spacing"/>
    <w:link w:val="NoSpacingChar"/>
    <w:uiPriority w:val="1"/>
    <w:qFormat/>
    <w:rsid w:val="00B02DC7"/>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B02DC7"/>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60855">
      <w:bodyDiv w:val="1"/>
      <w:marLeft w:val="0"/>
      <w:marRight w:val="0"/>
      <w:marTop w:val="0"/>
      <w:marBottom w:val="0"/>
      <w:divBdr>
        <w:top w:val="none" w:sz="0" w:space="0" w:color="auto"/>
        <w:left w:val="none" w:sz="0" w:space="0" w:color="auto"/>
        <w:bottom w:val="none" w:sz="0" w:space="0" w:color="auto"/>
        <w:right w:val="none" w:sz="0" w:space="0" w:color="auto"/>
      </w:divBdr>
    </w:div>
    <w:div w:id="1673870150">
      <w:bodyDiv w:val="1"/>
      <w:marLeft w:val="0"/>
      <w:marRight w:val="0"/>
      <w:marTop w:val="0"/>
      <w:marBottom w:val="0"/>
      <w:divBdr>
        <w:top w:val="none" w:sz="0" w:space="0" w:color="auto"/>
        <w:left w:val="none" w:sz="0" w:space="0" w:color="auto"/>
        <w:bottom w:val="none" w:sz="0" w:space="0" w:color="auto"/>
        <w:right w:val="none" w:sz="0" w:space="0" w:color="auto"/>
      </w:divBdr>
    </w:div>
    <w:div w:id="182859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2023-10-30T00:00:00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7E7AB30E27FB4885ACC5C771FD88FA" ma:contentTypeVersion="14" ma:contentTypeDescription="Create a new document." ma:contentTypeScope="" ma:versionID="e21af1981c864f611913ddd169d2074b">
  <xsd:schema xmlns:xsd="http://www.w3.org/2001/XMLSchema" xmlns:xs="http://www.w3.org/2001/XMLSchema" xmlns:p="http://schemas.microsoft.com/office/2006/metadata/properties" xmlns:ns3="781555cc-b48e-4c8d-8cf9-eb73d50ef860" xmlns:ns4="fbef232f-c64c-4f38-8846-fc8d1860cc65" targetNamespace="http://schemas.microsoft.com/office/2006/metadata/properties" ma:root="true" ma:fieldsID="c2152402867f000033465660d52ff7d4" ns3:_="" ns4:_="">
    <xsd:import namespace="781555cc-b48e-4c8d-8cf9-eb73d50ef860"/>
    <xsd:import namespace="fbef232f-c64c-4f38-8846-fc8d1860cc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555cc-b48e-4c8d-8cf9-eb73d50ef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ef232f-c64c-4f38-8846-fc8d1860cc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781555cc-b48e-4c8d-8cf9-eb73d50ef860"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3C8403-F436-432A-A883-26A491C17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555cc-b48e-4c8d-8cf9-eb73d50ef860"/>
    <ds:schemaRef ds:uri="fbef232f-c64c-4f38-8846-fc8d1860c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D6307A-4BA1-489A-8DDC-F8A6FD7F9EFC}">
  <ds:schemaRefs>
    <ds:schemaRef ds:uri="http://schemas.microsoft.com/sharepoint/v3/contenttype/forms"/>
  </ds:schemaRefs>
</ds:datastoreItem>
</file>

<file path=customXml/itemProps4.xml><?xml version="1.0" encoding="utf-8"?>
<ds:datastoreItem xmlns:ds="http://schemas.openxmlformats.org/officeDocument/2006/customXml" ds:itemID="{7597C6AB-6DB4-4BBA-982A-6F1E2A976B65}">
  <ds:schemaRefs>
    <ds:schemaRef ds:uri="781555cc-b48e-4c8d-8cf9-eb73d50ef860"/>
    <ds:schemaRef ds:uri="http://www.w3.org/XML/1998/namespace"/>
    <ds:schemaRef ds:uri="http://schemas.microsoft.com/office/2006/metadata/properties"/>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fbef232f-c64c-4f38-8846-fc8d1860cc65"/>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Keystone GIS</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PMGP Initiative</dc:title>
  <dc:subject/>
  <dc:creator>Joseph Livoti II</dc:creator>
  <cp:keywords/>
  <dc:description/>
  <cp:lastModifiedBy>Joseph Livoti II</cp:lastModifiedBy>
  <cp:revision>1</cp:revision>
  <dcterms:created xsi:type="dcterms:W3CDTF">2023-10-30T10:47:00Z</dcterms:created>
  <dcterms:modified xsi:type="dcterms:W3CDTF">2023-10-30T12:35:00Z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0x010100DC7E7AB30E27FB4885ACC5C771FD88FA</vt:lpwstr>
  </property>
</Properties>
</file>